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0EA93" w14:textId="492A8837" w:rsidR="00785286" w:rsidRPr="00966836" w:rsidRDefault="00785286" w:rsidP="006F234C"/>
    <w:p w14:paraId="6D66522E" w14:textId="77777777" w:rsidR="004217B3" w:rsidRDefault="004217B3" w:rsidP="00785286">
      <w:pPr>
        <w:rPr>
          <w:color w:val="000000"/>
        </w:rPr>
        <w:sectPr w:rsidR="004217B3" w:rsidSect="00070E7F">
          <w:footerReference w:type="even" r:id="rId11"/>
          <w:pgSz w:w="12240" w:h="15840"/>
          <w:pgMar w:top="1440" w:right="1800" w:bottom="1440" w:left="1800" w:header="720" w:footer="720" w:gutter="0"/>
          <w:cols w:num="2" w:space="720"/>
          <w:titlePg/>
          <w:docGrid w:linePitch="326"/>
        </w:sectPr>
      </w:pPr>
    </w:p>
    <w:p w14:paraId="6543E5F0" w14:textId="17F6AD62" w:rsidR="00785286" w:rsidRPr="00966836" w:rsidRDefault="00785286" w:rsidP="00785286">
      <w:pPr>
        <w:rPr>
          <w:color w:val="000000"/>
        </w:rPr>
      </w:pPr>
    </w:p>
    <w:p w14:paraId="5629AFC7" w14:textId="77777777" w:rsidR="00767DA9" w:rsidRPr="001D70F3" w:rsidRDefault="00767DA9" w:rsidP="00767DA9">
      <w:pPr>
        <w:jc w:val="center"/>
        <w:rPr>
          <w:color w:val="000000"/>
        </w:rPr>
      </w:pPr>
    </w:p>
    <w:p w14:paraId="15A0B9BE" w14:textId="52026219" w:rsidR="00C34608" w:rsidRDefault="00C34608" w:rsidP="00C34608">
      <w:pPr>
        <w:jc w:val="center"/>
        <w:rPr>
          <w:color w:val="000000"/>
          <w:sz w:val="44"/>
          <w:szCs w:val="44"/>
        </w:rPr>
      </w:pPr>
      <w:r>
        <w:rPr>
          <w:color w:val="000000"/>
          <w:sz w:val="44"/>
          <w:szCs w:val="44"/>
        </w:rPr>
        <w:t>Report Accompanying the</w:t>
      </w:r>
    </w:p>
    <w:p w14:paraId="0C5296BB" w14:textId="03F6EC99" w:rsidR="00D51652" w:rsidRDefault="00643643" w:rsidP="00D51652">
      <w:pPr>
        <w:jc w:val="center"/>
        <w:rPr>
          <w:color w:val="000000"/>
          <w:sz w:val="44"/>
          <w:szCs w:val="44"/>
        </w:rPr>
      </w:pPr>
      <w:r>
        <w:rPr>
          <w:color w:val="000000"/>
          <w:sz w:val="44"/>
          <w:szCs w:val="44"/>
        </w:rPr>
        <w:t>Leveton</w:t>
      </w:r>
      <w:r w:rsidR="00767DA9" w:rsidRPr="005573A3">
        <w:rPr>
          <w:color w:val="000000"/>
          <w:sz w:val="44"/>
          <w:szCs w:val="44"/>
        </w:rPr>
        <w:t xml:space="preserve"> </w:t>
      </w:r>
      <w:r w:rsidR="009D1305">
        <w:rPr>
          <w:color w:val="000000"/>
          <w:sz w:val="44"/>
          <w:szCs w:val="44"/>
        </w:rPr>
        <w:t>Tax Increment Plan</w:t>
      </w:r>
      <w:r w:rsidR="00340310">
        <w:rPr>
          <w:color w:val="000000"/>
          <w:sz w:val="44"/>
          <w:szCs w:val="44"/>
        </w:rPr>
        <w:t xml:space="preserve"> DRAFT</w:t>
      </w:r>
    </w:p>
    <w:p w14:paraId="1B319F5E" w14:textId="54BAB715" w:rsidR="00047F82" w:rsidRDefault="00047F82" w:rsidP="00D51652">
      <w:pPr>
        <w:jc w:val="center"/>
        <w:rPr>
          <w:color w:val="000000"/>
          <w:sz w:val="44"/>
          <w:szCs w:val="44"/>
        </w:rPr>
      </w:pPr>
    </w:p>
    <w:p w14:paraId="1A0E80B1" w14:textId="396BB488" w:rsidR="00047F82" w:rsidRDefault="00047F82" w:rsidP="00D51652">
      <w:pPr>
        <w:jc w:val="center"/>
        <w:rPr>
          <w:color w:val="000000"/>
          <w:sz w:val="44"/>
          <w:szCs w:val="44"/>
        </w:rPr>
      </w:pPr>
    </w:p>
    <w:p w14:paraId="73F9A204" w14:textId="4AC960C6" w:rsidR="00047F82" w:rsidRDefault="00047F82" w:rsidP="00D51652">
      <w:pPr>
        <w:jc w:val="center"/>
        <w:rPr>
          <w:color w:val="000000"/>
          <w:sz w:val="44"/>
          <w:szCs w:val="44"/>
        </w:rPr>
      </w:pPr>
    </w:p>
    <w:p w14:paraId="2A92665F" w14:textId="77777777" w:rsidR="00047F82" w:rsidRDefault="00047F82" w:rsidP="00D51652">
      <w:pPr>
        <w:jc w:val="center"/>
        <w:rPr>
          <w:color w:val="000000"/>
          <w:sz w:val="44"/>
          <w:szCs w:val="44"/>
        </w:rPr>
      </w:pPr>
    </w:p>
    <w:p w14:paraId="5F8117EC" w14:textId="77777777" w:rsidR="00047F82" w:rsidRDefault="00047F82" w:rsidP="00D51652">
      <w:pPr>
        <w:jc w:val="center"/>
        <w:rPr>
          <w:color w:val="000000"/>
          <w:sz w:val="44"/>
          <w:szCs w:val="44"/>
        </w:rPr>
      </w:pPr>
    </w:p>
    <w:p w14:paraId="7F848265" w14:textId="77777777" w:rsidR="004217B3" w:rsidRDefault="00047F82" w:rsidP="00D51652">
      <w:pPr>
        <w:jc w:val="center"/>
        <w:rPr>
          <w:color w:val="000000"/>
          <w:sz w:val="44"/>
          <w:szCs w:val="44"/>
        </w:rPr>
        <w:sectPr w:rsidR="004217B3" w:rsidSect="004217B3">
          <w:type w:val="continuous"/>
          <w:pgSz w:w="12240" w:h="15840"/>
          <w:pgMar w:top="1440" w:right="1800" w:bottom="1440" w:left="1800" w:header="720" w:footer="720" w:gutter="0"/>
          <w:cols w:space="720"/>
          <w:titlePg/>
          <w:docGrid w:linePitch="326"/>
        </w:sectPr>
      </w:pPr>
      <w:r>
        <w:rPr>
          <w:noProof/>
        </w:rPr>
        <w:drawing>
          <wp:inline distT="0" distB="0" distL="0" distR="0" wp14:anchorId="5A3AD4C3" wp14:editId="1E01322E">
            <wp:extent cx="1920614" cy="2304736"/>
            <wp:effectExtent l="0" t="0" r="3810" b="635"/>
            <wp:docPr id="5" name="Picture 2" descr="Library Closure | The City of Tualatin Oregon Official Website">
              <a:extLst xmlns:a="http://schemas.openxmlformats.org/drawingml/2006/main">
                <a:ext uri="{FF2B5EF4-FFF2-40B4-BE49-F238E27FC236}">
                  <a16:creationId xmlns:a16="http://schemas.microsoft.com/office/drawing/2014/main" id="{316FEBC1-CEA3-48ED-9B7D-61949286A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ibrary Closure | The City of Tualatin Oregon Official Website">
                      <a:extLst>
                        <a:ext uri="{FF2B5EF4-FFF2-40B4-BE49-F238E27FC236}">
                          <a16:creationId xmlns:a16="http://schemas.microsoft.com/office/drawing/2014/main" id="{316FEBC1-CEA3-48ED-9B7D-61949286A6C0}"/>
                        </a:ext>
                      </a:extLst>
                    </pic:cNvP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920614" cy="230473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B9D3C55" w14:textId="096B96CA" w:rsidR="00D51652" w:rsidRDefault="00D51652" w:rsidP="00D51652">
      <w:pPr>
        <w:jc w:val="center"/>
        <w:rPr>
          <w:color w:val="000000"/>
          <w:sz w:val="44"/>
          <w:szCs w:val="44"/>
        </w:rPr>
      </w:pPr>
    </w:p>
    <w:p w14:paraId="0C6F3EC5" w14:textId="22C7C198" w:rsidR="001133F1" w:rsidRDefault="001133F1" w:rsidP="00767DA9">
      <w:pPr>
        <w:rPr>
          <w:color w:val="000000"/>
          <w:sz w:val="44"/>
          <w:szCs w:val="44"/>
        </w:rPr>
      </w:pPr>
    </w:p>
    <w:p w14:paraId="645A9645" w14:textId="0243BBCC" w:rsidR="001133F1" w:rsidRDefault="001133F1" w:rsidP="00767DA9">
      <w:pPr>
        <w:rPr>
          <w:color w:val="000000"/>
          <w:sz w:val="44"/>
          <w:szCs w:val="44"/>
        </w:rPr>
      </w:pPr>
    </w:p>
    <w:p w14:paraId="7B8835B5" w14:textId="33814E3A" w:rsidR="001133F1" w:rsidRDefault="001133F1" w:rsidP="00767DA9">
      <w:pPr>
        <w:rPr>
          <w:color w:val="000000"/>
          <w:sz w:val="44"/>
          <w:szCs w:val="44"/>
        </w:rPr>
      </w:pPr>
    </w:p>
    <w:p w14:paraId="02A2E004" w14:textId="3D789DDE" w:rsidR="001133F1" w:rsidRDefault="001133F1" w:rsidP="00767DA9">
      <w:pPr>
        <w:rPr>
          <w:color w:val="000000"/>
          <w:sz w:val="44"/>
          <w:szCs w:val="44"/>
        </w:rPr>
      </w:pPr>
    </w:p>
    <w:p w14:paraId="0FDFCE36" w14:textId="77777777" w:rsidR="004217B3" w:rsidRDefault="004217B3" w:rsidP="004217B3">
      <w:pPr>
        <w:spacing w:after="0"/>
        <w:rPr>
          <w:rFonts w:eastAsia="Times New Roman"/>
          <w:b/>
          <w:sz w:val="28"/>
          <w:szCs w:val="28"/>
          <w:u w:val="single"/>
        </w:rPr>
        <w:sectPr w:rsidR="004217B3" w:rsidSect="004217B3">
          <w:type w:val="continuous"/>
          <w:pgSz w:w="12240" w:h="15840"/>
          <w:pgMar w:top="1440" w:right="1800" w:bottom="1440" w:left="1800" w:header="720" w:footer="720" w:gutter="0"/>
          <w:cols w:num="2" w:space="720"/>
          <w:titlePg/>
          <w:docGrid w:linePitch="326"/>
        </w:sectPr>
      </w:pPr>
      <w:bookmarkStart w:id="0" w:name="_Hlk506458700"/>
    </w:p>
    <w:p w14:paraId="3BB534F2" w14:textId="76720968" w:rsidR="000A3908" w:rsidRPr="00264FAD" w:rsidRDefault="000A3908" w:rsidP="004217B3">
      <w:pPr>
        <w:spacing w:after="0"/>
        <w:rPr>
          <w:rFonts w:eastAsia="Times New Roman"/>
          <w:b/>
          <w:sz w:val="28"/>
          <w:szCs w:val="28"/>
          <w:u w:val="single"/>
        </w:rPr>
      </w:pPr>
    </w:p>
    <w:bookmarkEnd w:id="0"/>
    <w:p w14:paraId="4C74EDFC" w14:textId="77777777" w:rsidR="00070E7F" w:rsidRDefault="00070E7F" w:rsidP="008435DA">
      <w:pPr>
        <w:tabs>
          <w:tab w:val="left" w:pos="180"/>
        </w:tabs>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tblGrid>
      <w:tr w:rsidR="00165676" w14:paraId="46F736C8" w14:textId="77777777" w:rsidTr="00CB5627">
        <w:tc>
          <w:tcPr>
            <w:tcW w:w="3960" w:type="dxa"/>
          </w:tcPr>
          <w:p w14:paraId="2079526C" w14:textId="5FDA1015" w:rsidR="002F4F88" w:rsidRDefault="002F4F88" w:rsidP="008435DA">
            <w:pPr>
              <w:tabs>
                <w:tab w:val="left" w:pos="180"/>
              </w:tabs>
              <w:rPr>
                <w:b/>
              </w:rPr>
            </w:pPr>
            <w:r>
              <w:rPr>
                <w:b/>
              </w:rPr>
              <w:t>City Council/ Tualatin Development Commission</w:t>
            </w:r>
          </w:p>
          <w:p w14:paraId="41582D0B" w14:textId="23224DCD" w:rsidR="00165676" w:rsidRPr="003C7313" w:rsidRDefault="00165676" w:rsidP="008435DA">
            <w:pPr>
              <w:tabs>
                <w:tab w:val="left" w:pos="180"/>
              </w:tabs>
              <w:rPr>
                <w:b/>
              </w:rPr>
            </w:pPr>
            <w:r w:rsidRPr="003C7313">
              <w:rPr>
                <w:b/>
              </w:rPr>
              <w:t>Mayor</w:t>
            </w:r>
            <w:r w:rsidR="002F4F88">
              <w:rPr>
                <w:b/>
              </w:rPr>
              <w:t xml:space="preserve"> / Chair</w:t>
            </w:r>
          </w:p>
          <w:p w14:paraId="6EC4DD41" w14:textId="498B528D" w:rsidR="00165676" w:rsidRPr="003C7313" w:rsidRDefault="00165676" w:rsidP="008435DA">
            <w:pPr>
              <w:tabs>
                <w:tab w:val="left" w:pos="180"/>
              </w:tabs>
            </w:pPr>
            <w:r w:rsidRPr="003C7313">
              <w:rPr>
                <w:noProof/>
              </w:rPr>
              <w:tab/>
            </w:r>
            <w:r>
              <w:rPr>
                <w:noProof/>
              </w:rPr>
              <w:t>Frank Bubenik</w:t>
            </w:r>
          </w:p>
          <w:p w14:paraId="1168F3C9" w14:textId="111A02F4" w:rsidR="00165676" w:rsidRPr="003C7313" w:rsidRDefault="00165676" w:rsidP="008435DA">
            <w:pPr>
              <w:tabs>
                <w:tab w:val="left" w:pos="180"/>
              </w:tabs>
              <w:rPr>
                <w:b/>
              </w:rPr>
            </w:pPr>
            <w:r w:rsidRPr="003C7313">
              <w:rPr>
                <w:b/>
              </w:rPr>
              <w:t>City Council</w:t>
            </w:r>
            <w:r w:rsidR="002F4F88">
              <w:rPr>
                <w:b/>
              </w:rPr>
              <w:t xml:space="preserve"> / Commissioners</w:t>
            </w:r>
          </w:p>
          <w:p w14:paraId="025D3287" w14:textId="2D1C3889" w:rsidR="00165676" w:rsidRPr="003C7313" w:rsidRDefault="00165676" w:rsidP="008435DA">
            <w:pPr>
              <w:tabs>
                <w:tab w:val="left" w:pos="180"/>
              </w:tabs>
            </w:pPr>
            <w:r>
              <w:t xml:space="preserve">   Nancy Grimes</w:t>
            </w:r>
            <w:r w:rsidRPr="003C7313">
              <w:t>, Council President</w:t>
            </w:r>
          </w:p>
          <w:p w14:paraId="4C68039D" w14:textId="6E21AA7A" w:rsidR="00165676" w:rsidRDefault="00165676" w:rsidP="008435DA">
            <w:pPr>
              <w:tabs>
                <w:tab w:val="left" w:pos="180"/>
              </w:tabs>
              <w:rPr>
                <w:noProof/>
              </w:rPr>
            </w:pPr>
            <w:r w:rsidRPr="003C7313">
              <w:rPr>
                <w:noProof/>
              </w:rPr>
              <w:tab/>
            </w:r>
            <w:r>
              <w:rPr>
                <w:noProof/>
              </w:rPr>
              <w:t xml:space="preserve">Maria Reyes </w:t>
            </w:r>
          </w:p>
          <w:p w14:paraId="4D5F7C12" w14:textId="724093A4" w:rsidR="00165676" w:rsidRDefault="00165676" w:rsidP="008435DA">
            <w:pPr>
              <w:tabs>
                <w:tab w:val="left" w:pos="180"/>
              </w:tabs>
              <w:rPr>
                <w:noProof/>
              </w:rPr>
            </w:pPr>
            <w:r>
              <w:rPr>
                <w:noProof/>
              </w:rPr>
              <w:t xml:space="preserve">   Christen Sacco</w:t>
            </w:r>
          </w:p>
          <w:p w14:paraId="6327ADCE" w14:textId="4680A2E3" w:rsidR="00165676" w:rsidRDefault="00165676" w:rsidP="008435DA">
            <w:pPr>
              <w:tabs>
                <w:tab w:val="left" w:pos="180"/>
              </w:tabs>
            </w:pPr>
            <w:r>
              <w:t xml:space="preserve">   </w:t>
            </w:r>
            <w:r w:rsidR="00966C3B">
              <w:t>Bridget Brooks</w:t>
            </w:r>
          </w:p>
          <w:p w14:paraId="0443ADED" w14:textId="644CA051" w:rsidR="00165676" w:rsidRPr="003C7313" w:rsidRDefault="00165676" w:rsidP="008435DA">
            <w:pPr>
              <w:tabs>
                <w:tab w:val="left" w:pos="180"/>
              </w:tabs>
            </w:pPr>
            <w:r>
              <w:t xml:space="preserve">   </w:t>
            </w:r>
            <w:r w:rsidR="00966C3B">
              <w:t>Cyndy Hillier</w:t>
            </w:r>
          </w:p>
          <w:p w14:paraId="33741AC4" w14:textId="07C39ACF" w:rsidR="00165676" w:rsidRPr="003C7313" w:rsidRDefault="002F4F88" w:rsidP="008435DA">
            <w:pPr>
              <w:tabs>
                <w:tab w:val="left" w:pos="180"/>
              </w:tabs>
              <w:ind w:left="180"/>
            </w:pPr>
            <w:r>
              <w:rPr>
                <w:noProof/>
              </w:rPr>
              <w:t>Valerie</w:t>
            </w:r>
            <w:r w:rsidR="00966C3B">
              <w:rPr>
                <w:noProof/>
              </w:rPr>
              <w:t xml:space="preserve"> Pratt</w:t>
            </w:r>
            <w:r w:rsidR="00165676">
              <w:rPr>
                <w:noProof/>
              </w:rPr>
              <w:t xml:space="preserve"> </w:t>
            </w:r>
          </w:p>
          <w:p w14:paraId="0833977D" w14:textId="77777777" w:rsidR="00165676" w:rsidRPr="003C7313" w:rsidRDefault="00165676" w:rsidP="008435DA">
            <w:pPr>
              <w:tabs>
                <w:tab w:val="left" w:pos="180"/>
              </w:tabs>
              <w:rPr>
                <w:b/>
              </w:rPr>
            </w:pPr>
            <w:r w:rsidRPr="003C7313">
              <w:rPr>
                <w:b/>
              </w:rPr>
              <w:t>Planning Commission</w:t>
            </w:r>
          </w:p>
          <w:p w14:paraId="1607212A" w14:textId="3CC86E79" w:rsidR="00165676" w:rsidRDefault="007875D2" w:rsidP="008435DA">
            <w:pPr>
              <w:tabs>
                <w:tab w:val="left" w:pos="180"/>
              </w:tabs>
              <w:ind w:left="180"/>
              <w:rPr>
                <w:noProof/>
              </w:rPr>
            </w:pPr>
            <w:r>
              <w:rPr>
                <w:noProof/>
              </w:rPr>
              <w:t>Bill Beers, Chair</w:t>
            </w:r>
          </w:p>
          <w:p w14:paraId="6354A684" w14:textId="365A150E" w:rsidR="007875D2" w:rsidRDefault="007875D2" w:rsidP="008435DA">
            <w:pPr>
              <w:tabs>
                <w:tab w:val="left" w:pos="180"/>
              </w:tabs>
              <w:ind w:left="180"/>
              <w:rPr>
                <w:noProof/>
              </w:rPr>
            </w:pPr>
            <w:r>
              <w:rPr>
                <w:noProof/>
              </w:rPr>
              <w:t>Alan Aplin</w:t>
            </w:r>
          </w:p>
          <w:p w14:paraId="6553CE44" w14:textId="77777777" w:rsidR="004217B3" w:rsidRDefault="007875D2" w:rsidP="004217B3">
            <w:pPr>
              <w:tabs>
                <w:tab w:val="left" w:pos="180"/>
              </w:tabs>
              <w:ind w:left="180"/>
              <w:rPr>
                <w:noProof/>
              </w:rPr>
            </w:pPr>
            <w:r>
              <w:rPr>
                <w:noProof/>
              </w:rPr>
              <w:t>Mona St. Clair</w:t>
            </w:r>
          </w:p>
          <w:p w14:paraId="07C78E8F" w14:textId="54EDD586" w:rsidR="007875D2" w:rsidRDefault="002F4F88" w:rsidP="004217B3">
            <w:pPr>
              <w:tabs>
                <w:tab w:val="left" w:pos="180"/>
              </w:tabs>
              <w:ind w:left="180"/>
              <w:rPr>
                <w:noProof/>
              </w:rPr>
            </w:pPr>
            <w:r>
              <w:rPr>
                <w:noProof/>
              </w:rPr>
              <w:t>Daniel Bachhuber</w:t>
            </w:r>
          </w:p>
          <w:p w14:paraId="432562ED" w14:textId="79EAD918" w:rsidR="002F4F88" w:rsidRPr="003C7313" w:rsidRDefault="002F4F88" w:rsidP="004217B3">
            <w:pPr>
              <w:tabs>
                <w:tab w:val="left" w:pos="180"/>
              </w:tabs>
              <w:ind w:left="180"/>
              <w:rPr>
                <w:noProof/>
              </w:rPr>
            </w:pPr>
            <w:r>
              <w:rPr>
                <w:noProof/>
              </w:rPr>
              <w:t>Ursula Kuhn</w:t>
            </w:r>
          </w:p>
          <w:p w14:paraId="36F9CBB9" w14:textId="77777777" w:rsidR="00D07CF9" w:rsidRDefault="00D07CF9" w:rsidP="00476E2D">
            <w:pPr>
              <w:tabs>
                <w:tab w:val="left" w:pos="180"/>
              </w:tabs>
              <w:rPr>
                <w:b/>
                <w:noProof/>
              </w:rPr>
            </w:pPr>
          </w:p>
          <w:p w14:paraId="04D7937D" w14:textId="77777777" w:rsidR="00D07CF9" w:rsidRDefault="00D07CF9" w:rsidP="00476E2D">
            <w:pPr>
              <w:tabs>
                <w:tab w:val="left" w:pos="180"/>
              </w:tabs>
              <w:rPr>
                <w:b/>
                <w:noProof/>
              </w:rPr>
            </w:pPr>
          </w:p>
          <w:p w14:paraId="449C6252" w14:textId="77777777" w:rsidR="00D07CF9" w:rsidRDefault="00D07CF9" w:rsidP="00476E2D">
            <w:pPr>
              <w:tabs>
                <w:tab w:val="left" w:pos="180"/>
              </w:tabs>
              <w:rPr>
                <w:b/>
                <w:noProof/>
              </w:rPr>
            </w:pPr>
          </w:p>
          <w:p w14:paraId="1DE6AED2" w14:textId="77777777" w:rsidR="00D07CF9" w:rsidRDefault="00D07CF9" w:rsidP="00476E2D">
            <w:pPr>
              <w:tabs>
                <w:tab w:val="left" w:pos="180"/>
              </w:tabs>
              <w:rPr>
                <w:b/>
                <w:noProof/>
              </w:rPr>
            </w:pPr>
          </w:p>
          <w:p w14:paraId="4C5E7A6A" w14:textId="2164B515" w:rsidR="00165676" w:rsidRPr="003C7313" w:rsidRDefault="00165676" w:rsidP="00476E2D">
            <w:pPr>
              <w:tabs>
                <w:tab w:val="left" w:pos="180"/>
              </w:tabs>
              <w:rPr>
                <w:b/>
              </w:rPr>
            </w:pPr>
            <w:r w:rsidRPr="003C7313">
              <w:rPr>
                <w:b/>
                <w:noProof/>
              </w:rPr>
              <w:t xml:space="preserve">City </w:t>
            </w:r>
            <w:r>
              <w:rPr>
                <w:b/>
                <w:noProof/>
              </w:rPr>
              <w:t xml:space="preserve">of </w:t>
            </w:r>
            <w:r w:rsidR="00F147FB">
              <w:rPr>
                <w:b/>
                <w:noProof/>
              </w:rPr>
              <w:t>Tualatin</w:t>
            </w:r>
            <w:r>
              <w:rPr>
                <w:b/>
                <w:noProof/>
              </w:rPr>
              <w:t xml:space="preserve"> Staff</w:t>
            </w:r>
          </w:p>
          <w:p w14:paraId="5F8B1BAF" w14:textId="28A8C605" w:rsidR="00165676" w:rsidRDefault="00165676" w:rsidP="00476E2D">
            <w:pPr>
              <w:tabs>
                <w:tab w:val="left" w:pos="180"/>
              </w:tabs>
              <w:rPr>
                <w:noProof/>
              </w:rPr>
            </w:pPr>
            <w:r w:rsidRPr="003C7313">
              <w:rPr>
                <w:noProof/>
              </w:rPr>
              <w:tab/>
            </w:r>
            <w:r>
              <w:rPr>
                <w:noProof/>
              </w:rPr>
              <w:t>Sherilyn Lombos, City Manager</w:t>
            </w:r>
          </w:p>
          <w:p w14:paraId="21F7264B" w14:textId="437DCB60" w:rsidR="00165676" w:rsidRDefault="00165676" w:rsidP="002F4F88">
            <w:pPr>
              <w:tabs>
                <w:tab w:val="left" w:pos="180"/>
              </w:tabs>
              <w:ind w:left="165" w:hanging="165"/>
              <w:rPr>
                <w:noProof/>
              </w:rPr>
            </w:pPr>
            <w:r w:rsidRPr="003C7313">
              <w:rPr>
                <w:noProof/>
              </w:rPr>
              <w:tab/>
            </w:r>
            <w:r w:rsidR="00DE6FCA">
              <w:rPr>
                <w:noProof/>
              </w:rPr>
              <w:t>Don Hudson</w:t>
            </w:r>
            <w:r w:rsidRPr="00693816">
              <w:rPr>
                <w:noProof/>
              </w:rPr>
              <w:t>,</w:t>
            </w:r>
            <w:r w:rsidR="00DE6FCA">
              <w:rPr>
                <w:noProof/>
              </w:rPr>
              <w:t xml:space="preserve"> Assistant City Manager/</w:t>
            </w:r>
            <w:r w:rsidRPr="00693816">
              <w:rPr>
                <w:noProof/>
              </w:rPr>
              <w:t>Finance Director</w:t>
            </w:r>
          </w:p>
          <w:p w14:paraId="14218650" w14:textId="3D00A581" w:rsidR="00480256" w:rsidRDefault="00910E2D" w:rsidP="00480256">
            <w:pPr>
              <w:tabs>
                <w:tab w:val="left" w:pos="180"/>
              </w:tabs>
              <w:ind w:left="165" w:hanging="93"/>
              <w:rPr>
                <w:noProof/>
              </w:rPr>
            </w:pPr>
            <w:r w:rsidRPr="00D552A4">
              <w:rPr>
                <w:noProof/>
              </w:rPr>
              <w:t xml:space="preserve">  </w:t>
            </w:r>
            <w:r w:rsidR="00480256">
              <w:rPr>
                <w:noProof/>
              </w:rPr>
              <w:t>Jonathan Taylor</w:t>
            </w:r>
            <w:r w:rsidR="00480256" w:rsidRPr="00693816">
              <w:rPr>
                <w:noProof/>
              </w:rPr>
              <w:t>,</w:t>
            </w:r>
            <w:r w:rsidR="00480256">
              <w:rPr>
                <w:noProof/>
              </w:rPr>
              <w:t xml:space="preserve"> Economic Development Manager </w:t>
            </w:r>
          </w:p>
          <w:p w14:paraId="1F4CA0A7" w14:textId="51506438" w:rsidR="00910E2D" w:rsidRDefault="00910E2D" w:rsidP="00480256">
            <w:pPr>
              <w:tabs>
                <w:tab w:val="left" w:pos="180"/>
              </w:tabs>
              <w:ind w:left="165" w:hanging="3"/>
              <w:rPr>
                <w:noProof/>
              </w:rPr>
            </w:pPr>
            <w:r>
              <w:rPr>
                <w:noProof/>
              </w:rPr>
              <w:t>Kim McMillian, Community Development Director</w:t>
            </w:r>
          </w:p>
          <w:p w14:paraId="1658D59B" w14:textId="52ECB52D" w:rsidR="00070E7F" w:rsidRPr="00693816" w:rsidRDefault="00D07CF9" w:rsidP="00070E7F">
            <w:pPr>
              <w:tabs>
                <w:tab w:val="left" w:pos="180"/>
              </w:tabs>
              <w:ind w:left="165" w:hanging="165"/>
              <w:rPr>
                <w:noProof/>
              </w:rPr>
            </w:pPr>
            <w:r>
              <w:rPr>
                <w:noProof/>
              </w:rPr>
              <w:t xml:space="preserve">   </w:t>
            </w:r>
            <w:r w:rsidR="00070E7F" w:rsidRPr="001C73E2">
              <w:rPr>
                <w:noProof/>
              </w:rPr>
              <w:t>Steve Koper, Assistant Community Development Director/Planning Manager</w:t>
            </w:r>
          </w:p>
          <w:p w14:paraId="2647F7A8" w14:textId="679648E2" w:rsidR="00165676" w:rsidRDefault="00DE6FCA" w:rsidP="00476E2D">
            <w:pPr>
              <w:tabs>
                <w:tab w:val="left" w:pos="180"/>
              </w:tabs>
              <w:ind w:left="165" w:hanging="165"/>
              <w:rPr>
                <w:noProof/>
              </w:rPr>
            </w:pPr>
            <w:r>
              <w:rPr>
                <w:noProof/>
              </w:rPr>
              <w:t xml:space="preserve">   </w:t>
            </w:r>
          </w:p>
          <w:p w14:paraId="779B75F2" w14:textId="28E680A1" w:rsidR="00165676" w:rsidRPr="003C7313" w:rsidRDefault="00165676" w:rsidP="00476E2D">
            <w:pPr>
              <w:tabs>
                <w:tab w:val="left" w:pos="180"/>
              </w:tabs>
            </w:pPr>
            <w:r w:rsidRPr="003C7313">
              <w:rPr>
                <w:b/>
                <w:noProof/>
              </w:rPr>
              <w:t>Elaine Howard Consulting, LLC</w:t>
            </w:r>
          </w:p>
          <w:p w14:paraId="2208BA41" w14:textId="3E6F19E5" w:rsidR="00165676" w:rsidRPr="003C7313" w:rsidRDefault="00165676" w:rsidP="008435DA">
            <w:pPr>
              <w:tabs>
                <w:tab w:val="left" w:pos="180"/>
              </w:tabs>
            </w:pPr>
            <w:r w:rsidRPr="003C7313">
              <w:tab/>
            </w:r>
            <w:r w:rsidRPr="003C7313">
              <w:rPr>
                <w:noProof/>
              </w:rPr>
              <w:t>Elaine Howard</w:t>
            </w:r>
            <w:r w:rsidRPr="003C7313">
              <w:t xml:space="preserve">, </w:t>
            </w:r>
            <w:r w:rsidRPr="003C7313">
              <w:rPr>
                <w:noProof/>
              </w:rPr>
              <w:t>Scott Vanden Bos</w:t>
            </w:r>
          </w:p>
          <w:p w14:paraId="39C43D06" w14:textId="65A93059" w:rsidR="00165676" w:rsidRPr="00DC4E41" w:rsidRDefault="00165676" w:rsidP="008435DA">
            <w:pPr>
              <w:tabs>
                <w:tab w:val="left" w:pos="180"/>
              </w:tabs>
              <w:rPr>
                <w:noProof/>
              </w:rPr>
            </w:pPr>
          </w:p>
        </w:tc>
      </w:tr>
      <w:tr w:rsidR="00D07CF9" w14:paraId="40F6D678" w14:textId="77777777" w:rsidTr="00CB5627">
        <w:tc>
          <w:tcPr>
            <w:tcW w:w="3960" w:type="dxa"/>
          </w:tcPr>
          <w:p w14:paraId="32A00BF0" w14:textId="77777777" w:rsidR="00D07CF9" w:rsidRPr="003C7313" w:rsidRDefault="00D07CF9" w:rsidP="008435DA">
            <w:pPr>
              <w:tabs>
                <w:tab w:val="left" w:pos="180"/>
              </w:tabs>
              <w:rPr>
                <w:b/>
              </w:rPr>
            </w:pPr>
          </w:p>
        </w:tc>
      </w:tr>
    </w:tbl>
    <w:p w14:paraId="01E9D79D" w14:textId="77777777" w:rsidR="00070E7F" w:rsidRDefault="00070E7F" w:rsidP="008435DA">
      <w:pPr>
        <w:tabs>
          <w:tab w:val="left" w:pos="180"/>
        </w:tabs>
        <w:rPr>
          <w:b/>
        </w:rPr>
      </w:pPr>
    </w:p>
    <w:p w14:paraId="670BFF50" w14:textId="77777777" w:rsidR="004217B3" w:rsidRDefault="004217B3" w:rsidP="008435DA">
      <w:pPr>
        <w:tabs>
          <w:tab w:val="left" w:pos="180"/>
        </w:tabs>
        <w:rPr>
          <w:b/>
        </w:rPr>
      </w:pPr>
    </w:p>
    <w:p w14:paraId="28B84A4D" w14:textId="77777777" w:rsidR="004217B3" w:rsidRDefault="004217B3" w:rsidP="008435DA">
      <w:pPr>
        <w:tabs>
          <w:tab w:val="left" w:pos="180"/>
        </w:tabs>
        <w:rPr>
          <w:b/>
        </w:rPr>
      </w:pPr>
    </w:p>
    <w:p w14:paraId="18AA85E4" w14:textId="4A7954D8" w:rsidR="004217B3" w:rsidRDefault="004217B3" w:rsidP="008435DA">
      <w:pPr>
        <w:tabs>
          <w:tab w:val="left" w:pos="180"/>
        </w:tabs>
        <w:rPr>
          <w:b/>
        </w:rPr>
        <w:sectPr w:rsidR="004217B3" w:rsidSect="00070E7F">
          <w:pgSz w:w="12240" w:h="15840"/>
          <w:pgMar w:top="1440" w:right="1800" w:bottom="1440" w:left="1800" w:header="720" w:footer="720" w:gutter="0"/>
          <w:cols w:num="2" w:space="720"/>
          <w:titlePg/>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tblGrid>
      <w:tr w:rsidR="00165676" w14:paraId="16763850" w14:textId="77777777" w:rsidTr="00165676">
        <w:tc>
          <w:tcPr>
            <w:tcW w:w="4314" w:type="dxa"/>
          </w:tcPr>
          <w:p w14:paraId="4649C0CC" w14:textId="5D6F7A0F" w:rsidR="00165676" w:rsidRPr="003C7313" w:rsidRDefault="00165676" w:rsidP="008435DA">
            <w:pPr>
              <w:tabs>
                <w:tab w:val="left" w:pos="180"/>
              </w:tabs>
              <w:rPr>
                <w:b/>
              </w:rPr>
            </w:pPr>
          </w:p>
        </w:tc>
      </w:tr>
      <w:tr w:rsidR="00DE6FCA" w14:paraId="631D6FA0" w14:textId="77777777" w:rsidTr="00165676">
        <w:tc>
          <w:tcPr>
            <w:tcW w:w="4314" w:type="dxa"/>
          </w:tcPr>
          <w:p w14:paraId="0B5F53C5" w14:textId="77777777" w:rsidR="00DE6FCA" w:rsidRPr="003C7313" w:rsidRDefault="00DE6FCA" w:rsidP="008435DA">
            <w:pPr>
              <w:tabs>
                <w:tab w:val="left" w:pos="180"/>
              </w:tabs>
              <w:rPr>
                <w:b/>
              </w:rPr>
            </w:pPr>
          </w:p>
        </w:tc>
      </w:tr>
    </w:tbl>
    <w:p w14:paraId="50E41B1E" w14:textId="77777777" w:rsidR="00CD052E" w:rsidRDefault="00CD052E" w:rsidP="00C7640D"/>
    <w:p w14:paraId="08058673" w14:textId="3CEA52FF" w:rsidR="004745F9" w:rsidRPr="00243EC6" w:rsidRDefault="004745F9" w:rsidP="00CD052E">
      <w:r>
        <w:t xml:space="preserve"> </w:t>
      </w:r>
    </w:p>
    <w:p w14:paraId="3B0D4B10" w14:textId="77777777" w:rsidR="004745F9" w:rsidRPr="00966836" w:rsidRDefault="004745F9" w:rsidP="0019153D">
      <w:pPr>
        <w:jc w:val="center"/>
      </w:pPr>
    </w:p>
    <w:p w14:paraId="590CBF2B" w14:textId="3BE85AFC" w:rsidR="00F05110" w:rsidRPr="00973315" w:rsidRDefault="00F05110" w:rsidP="003C1B98">
      <w:pPr>
        <w:tabs>
          <w:tab w:val="left" w:pos="3960"/>
        </w:tabs>
        <w:spacing w:after="0"/>
        <w:ind w:left="3600" w:hanging="3600"/>
        <w:rPr>
          <w:rFonts w:ascii="Times New Roman" w:eastAsia="Times New Roman" w:hAnsi="Times New Roman"/>
        </w:rPr>
        <w:sectPr w:rsidR="00F05110" w:rsidRPr="00973315" w:rsidSect="00070E7F">
          <w:type w:val="continuous"/>
          <w:pgSz w:w="12240" w:h="15840"/>
          <w:pgMar w:top="1440" w:right="1800" w:bottom="1440" w:left="1800" w:header="720" w:footer="720" w:gutter="0"/>
          <w:cols w:space="720"/>
          <w:titlePg/>
          <w:docGrid w:linePitch="326"/>
        </w:sectPr>
      </w:pPr>
    </w:p>
    <w:p w14:paraId="590EBABF" w14:textId="77777777" w:rsidR="002C539D" w:rsidRPr="00966836" w:rsidRDefault="002C539D" w:rsidP="0015756B">
      <w:pPr>
        <w:jc w:val="center"/>
      </w:pPr>
    </w:p>
    <w:p w14:paraId="251F2155" w14:textId="77777777" w:rsidR="00DB2004" w:rsidRPr="006F234C" w:rsidRDefault="00DB2004" w:rsidP="00775284">
      <w:pPr>
        <w:pStyle w:val="GridTable31"/>
        <w:jc w:val="center"/>
        <w:rPr>
          <w:rFonts w:ascii="Open Sans" w:hAnsi="Open Sans" w:cs="Open Sans"/>
          <w:color w:val="000000" w:themeColor="text1"/>
          <w:u w:val="single"/>
        </w:rPr>
      </w:pPr>
      <w:r w:rsidRPr="006F234C">
        <w:rPr>
          <w:rFonts w:ascii="Open Sans" w:hAnsi="Open Sans" w:cs="Open Sans"/>
          <w:color w:val="000000" w:themeColor="text1"/>
          <w:u w:val="single"/>
        </w:rPr>
        <w:t>Table of Contents</w:t>
      </w:r>
    </w:p>
    <w:p w14:paraId="3E5E59D2" w14:textId="70AF622D" w:rsidR="00ED6D2E" w:rsidRDefault="00E50323">
      <w:pPr>
        <w:pStyle w:val="TOC1"/>
        <w:rPr>
          <w:rFonts w:eastAsiaTheme="minorEastAsia" w:cstheme="minorBidi"/>
          <w:caps w:val="0"/>
          <w:noProof/>
        </w:rPr>
      </w:pPr>
      <w:hyperlink w:anchor="_Toc64885082" w:history="1">
        <w:r w:rsidR="00ED6D2E" w:rsidRPr="00A31FE9">
          <w:rPr>
            <w:rStyle w:val="Hyperlink"/>
            <w:noProof/>
          </w:rPr>
          <w:t>I.</w:t>
        </w:r>
        <w:r w:rsidR="00ED6D2E">
          <w:rPr>
            <w:rFonts w:eastAsiaTheme="minorEastAsia" w:cstheme="minorBidi"/>
            <w:caps w:val="0"/>
            <w:noProof/>
          </w:rPr>
          <w:tab/>
        </w:r>
        <w:r w:rsidR="00ED6D2E" w:rsidRPr="00A31FE9">
          <w:rPr>
            <w:rStyle w:val="Hyperlink"/>
            <w:noProof/>
          </w:rPr>
          <w:t>Introduction</w:t>
        </w:r>
        <w:r w:rsidR="00ED6D2E">
          <w:rPr>
            <w:noProof/>
            <w:webHidden/>
          </w:rPr>
          <w:tab/>
        </w:r>
        <w:r w:rsidR="00ED6D2E">
          <w:rPr>
            <w:noProof/>
            <w:webHidden/>
          </w:rPr>
          <w:fldChar w:fldCharType="begin"/>
        </w:r>
        <w:r w:rsidR="00ED6D2E">
          <w:rPr>
            <w:noProof/>
            <w:webHidden/>
          </w:rPr>
          <w:instrText xml:space="preserve"> PAGEREF _Toc64885082 \h </w:instrText>
        </w:r>
        <w:r w:rsidR="00ED6D2E">
          <w:rPr>
            <w:noProof/>
            <w:webHidden/>
          </w:rPr>
        </w:r>
        <w:r w:rsidR="00ED6D2E">
          <w:rPr>
            <w:noProof/>
            <w:webHidden/>
          </w:rPr>
          <w:fldChar w:fldCharType="separate"/>
        </w:r>
        <w:r w:rsidR="00D07CF9">
          <w:rPr>
            <w:noProof/>
            <w:webHidden/>
          </w:rPr>
          <w:t>1</w:t>
        </w:r>
        <w:r w:rsidR="00ED6D2E">
          <w:rPr>
            <w:noProof/>
            <w:webHidden/>
          </w:rPr>
          <w:fldChar w:fldCharType="end"/>
        </w:r>
      </w:hyperlink>
    </w:p>
    <w:p w14:paraId="44A8A7E1" w14:textId="7F08E43B" w:rsidR="00ED6D2E" w:rsidRDefault="00E50323">
      <w:pPr>
        <w:pStyle w:val="TOC1"/>
        <w:rPr>
          <w:rFonts w:eastAsiaTheme="minorEastAsia" w:cstheme="minorBidi"/>
          <w:caps w:val="0"/>
          <w:noProof/>
        </w:rPr>
      </w:pPr>
      <w:hyperlink w:anchor="_Toc64885083" w:history="1">
        <w:r w:rsidR="00ED6D2E" w:rsidRPr="00A31FE9">
          <w:rPr>
            <w:rStyle w:val="Hyperlink"/>
            <w:noProof/>
          </w:rPr>
          <w:t>II.</w:t>
        </w:r>
        <w:r w:rsidR="00ED6D2E">
          <w:rPr>
            <w:rFonts w:eastAsiaTheme="minorEastAsia" w:cstheme="minorBidi"/>
            <w:caps w:val="0"/>
            <w:noProof/>
          </w:rPr>
          <w:tab/>
        </w:r>
        <w:r w:rsidR="00ED6D2E" w:rsidRPr="00A31FE9">
          <w:rPr>
            <w:rStyle w:val="Hyperlink"/>
            <w:noProof/>
          </w:rPr>
          <w:t>The Projects in the ArEa AND THE Relationship Between Urban Renewal Projects and the Existing Conditions in the Urban Renewal Area</w:t>
        </w:r>
        <w:r w:rsidR="00ED6D2E">
          <w:rPr>
            <w:noProof/>
            <w:webHidden/>
          </w:rPr>
          <w:tab/>
        </w:r>
        <w:r w:rsidR="00D07CF9">
          <w:rPr>
            <w:noProof/>
            <w:webHidden/>
          </w:rPr>
          <w:t>6</w:t>
        </w:r>
      </w:hyperlink>
    </w:p>
    <w:p w14:paraId="153D2D5F" w14:textId="0D4EED1B" w:rsidR="00ED6D2E" w:rsidRDefault="00E50323">
      <w:pPr>
        <w:pStyle w:val="TOC1"/>
        <w:rPr>
          <w:rFonts w:eastAsiaTheme="minorEastAsia" w:cstheme="minorBidi"/>
          <w:caps w:val="0"/>
          <w:noProof/>
        </w:rPr>
      </w:pPr>
      <w:hyperlink w:anchor="_Toc64885084" w:history="1">
        <w:r w:rsidR="00ED6D2E" w:rsidRPr="00A31FE9">
          <w:rPr>
            <w:rStyle w:val="Hyperlink"/>
            <w:noProof/>
          </w:rPr>
          <w:t>III.</w:t>
        </w:r>
        <w:r w:rsidR="00ED6D2E">
          <w:rPr>
            <w:rFonts w:eastAsiaTheme="minorEastAsia" w:cstheme="minorBidi"/>
            <w:caps w:val="0"/>
            <w:noProof/>
          </w:rPr>
          <w:tab/>
        </w:r>
        <w:r w:rsidR="00ED6D2E" w:rsidRPr="00A31FE9">
          <w:rPr>
            <w:rStyle w:val="Hyperlink"/>
            <w:noProof/>
          </w:rPr>
          <w:t>The Estimated Total Cost of Each Project and the Sources of Moneys to Pay Such Costs</w:t>
        </w:r>
        <w:r w:rsidR="00ED6D2E">
          <w:rPr>
            <w:noProof/>
            <w:webHidden/>
          </w:rPr>
          <w:tab/>
        </w:r>
        <w:r w:rsidR="00D07CF9">
          <w:rPr>
            <w:noProof/>
            <w:webHidden/>
          </w:rPr>
          <w:t>7</w:t>
        </w:r>
      </w:hyperlink>
    </w:p>
    <w:p w14:paraId="670245B0" w14:textId="6DA0660A" w:rsidR="00ED6D2E" w:rsidRDefault="00E50323">
      <w:pPr>
        <w:pStyle w:val="TOC1"/>
        <w:rPr>
          <w:rFonts w:eastAsiaTheme="minorEastAsia" w:cstheme="minorBidi"/>
          <w:caps w:val="0"/>
          <w:noProof/>
        </w:rPr>
      </w:pPr>
      <w:hyperlink w:anchor="_Toc64885085" w:history="1">
        <w:r w:rsidR="00ED6D2E" w:rsidRPr="00A31FE9">
          <w:rPr>
            <w:rStyle w:val="Hyperlink"/>
            <w:noProof/>
          </w:rPr>
          <w:t>IV.</w:t>
        </w:r>
        <w:r w:rsidR="00ED6D2E">
          <w:rPr>
            <w:rFonts w:eastAsiaTheme="minorEastAsia" w:cstheme="minorBidi"/>
            <w:caps w:val="0"/>
            <w:noProof/>
          </w:rPr>
          <w:tab/>
        </w:r>
        <w:r w:rsidR="00ED6D2E" w:rsidRPr="00A31FE9">
          <w:rPr>
            <w:rStyle w:val="Hyperlink"/>
            <w:noProof/>
          </w:rPr>
          <w:t>Financial Analysis of the Plan</w:t>
        </w:r>
        <w:r w:rsidR="00ED6D2E">
          <w:rPr>
            <w:noProof/>
            <w:webHidden/>
          </w:rPr>
          <w:tab/>
        </w:r>
        <w:r w:rsidR="00D07CF9">
          <w:rPr>
            <w:noProof/>
            <w:webHidden/>
          </w:rPr>
          <w:t>7</w:t>
        </w:r>
      </w:hyperlink>
    </w:p>
    <w:p w14:paraId="5D386945" w14:textId="4D6332D4" w:rsidR="00ED6D2E" w:rsidRDefault="00E50323">
      <w:pPr>
        <w:pStyle w:val="TOC1"/>
        <w:rPr>
          <w:rFonts w:eastAsiaTheme="minorEastAsia" w:cstheme="minorBidi"/>
          <w:caps w:val="0"/>
          <w:noProof/>
        </w:rPr>
      </w:pPr>
      <w:hyperlink w:anchor="_Toc64885086" w:history="1">
        <w:r w:rsidR="00ED6D2E" w:rsidRPr="00A31FE9">
          <w:rPr>
            <w:rStyle w:val="Hyperlink"/>
            <w:noProof/>
          </w:rPr>
          <w:t>V.</w:t>
        </w:r>
        <w:r w:rsidR="00ED6D2E">
          <w:rPr>
            <w:rFonts w:eastAsiaTheme="minorEastAsia" w:cstheme="minorBidi"/>
            <w:caps w:val="0"/>
            <w:noProof/>
          </w:rPr>
          <w:tab/>
        </w:r>
        <w:r w:rsidR="00ED6D2E" w:rsidRPr="00A31FE9">
          <w:rPr>
            <w:rStyle w:val="Hyperlink"/>
            <w:noProof/>
          </w:rPr>
          <w:t>The Estimated Amount of Tax Increment Revenues Required and the Anticipated Year in Which Indebtedness Will Be Retired</w:t>
        </w:r>
        <w:r w:rsidR="00ED6D2E">
          <w:rPr>
            <w:noProof/>
            <w:webHidden/>
          </w:rPr>
          <w:tab/>
        </w:r>
        <w:r w:rsidR="00D07CF9">
          <w:rPr>
            <w:noProof/>
            <w:webHidden/>
          </w:rPr>
          <w:t>7</w:t>
        </w:r>
      </w:hyperlink>
    </w:p>
    <w:p w14:paraId="582B7154" w14:textId="6A18F21C" w:rsidR="00ED6D2E" w:rsidRDefault="00E50323">
      <w:pPr>
        <w:pStyle w:val="TOC1"/>
        <w:rPr>
          <w:rFonts w:eastAsiaTheme="minorEastAsia" w:cstheme="minorBidi"/>
          <w:caps w:val="0"/>
          <w:noProof/>
        </w:rPr>
      </w:pPr>
      <w:hyperlink w:anchor="_Toc64885087" w:history="1">
        <w:r w:rsidR="00ED6D2E" w:rsidRPr="00A31FE9">
          <w:rPr>
            <w:rStyle w:val="Hyperlink"/>
            <w:noProof/>
          </w:rPr>
          <w:t>VI.</w:t>
        </w:r>
        <w:r w:rsidR="00ED6D2E">
          <w:rPr>
            <w:rFonts w:eastAsiaTheme="minorEastAsia" w:cstheme="minorBidi"/>
            <w:caps w:val="0"/>
            <w:noProof/>
          </w:rPr>
          <w:tab/>
        </w:r>
        <w:r w:rsidR="00ED6D2E" w:rsidRPr="00A31FE9">
          <w:rPr>
            <w:rStyle w:val="Hyperlink"/>
            <w:noProof/>
          </w:rPr>
          <w:t>The Anticipated Completion Date for Each Project</w:t>
        </w:r>
        <w:r w:rsidR="00ED6D2E">
          <w:rPr>
            <w:noProof/>
            <w:webHidden/>
          </w:rPr>
          <w:tab/>
        </w:r>
        <w:r w:rsidR="00D07CF9">
          <w:rPr>
            <w:noProof/>
            <w:webHidden/>
          </w:rPr>
          <w:t>7</w:t>
        </w:r>
      </w:hyperlink>
    </w:p>
    <w:p w14:paraId="15A7879F" w14:textId="50341298" w:rsidR="00ED6D2E" w:rsidRDefault="00E50323">
      <w:pPr>
        <w:pStyle w:val="TOC1"/>
        <w:rPr>
          <w:rFonts w:eastAsiaTheme="minorEastAsia" w:cstheme="minorBidi"/>
          <w:caps w:val="0"/>
          <w:noProof/>
        </w:rPr>
      </w:pPr>
      <w:hyperlink w:anchor="_Toc64885088" w:history="1">
        <w:r w:rsidR="00ED6D2E" w:rsidRPr="00A31FE9">
          <w:rPr>
            <w:rStyle w:val="Hyperlink"/>
            <w:noProof/>
          </w:rPr>
          <w:t>VII.</w:t>
        </w:r>
        <w:r w:rsidR="00ED6D2E">
          <w:rPr>
            <w:rFonts w:eastAsiaTheme="minorEastAsia" w:cstheme="minorBidi"/>
            <w:caps w:val="0"/>
            <w:noProof/>
          </w:rPr>
          <w:tab/>
        </w:r>
        <w:r w:rsidR="00ED6D2E" w:rsidRPr="00A31FE9">
          <w:rPr>
            <w:rStyle w:val="Hyperlink"/>
            <w:noProof/>
          </w:rPr>
          <w:t>Revenue Sharing</w:t>
        </w:r>
        <w:r w:rsidR="00ED6D2E">
          <w:rPr>
            <w:noProof/>
            <w:webHidden/>
          </w:rPr>
          <w:tab/>
        </w:r>
        <w:r w:rsidR="00D07CF9">
          <w:rPr>
            <w:noProof/>
            <w:webHidden/>
          </w:rPr>
          <w:t>8</w:t>
        </w:r>
      </w:hyperlink>
    </w:p>
    <w:p w14:paraId="570AAC03" w14:textId="2A2F498E" w:rsidR="00ED6D2E" w:rsidRDefault="00E50323">
      <w:pPr>
        <w:pStyle w:val="TOC1"/>
        <w:rPr>
          <w:rFonts w:eastAsiaTheme="minorEastAsia" w:cstheme="minorBidi"/>
          <w:caps w:val="0"/>
          <w:noProof/>
        </w:rPr>
      </w:pPr>
      <w:hyperlink w:anchor="_Toc64885089" w:history="1">
        <w:r w:rsidR="00ED6D2E" w:rsidRPr="00A31FE9">
          <w:rPr>
            <w:rStyle w:val="Hyperlink"/>
            <w:noProof/>
          </w:rPr>
          <w:t>VIII.</w:t>
        </w:r>
        <w:r w:rsidR="00ED6D2E">
          <w:rPr>
            <w:rFonts w:eastAsiaTheme="minorEastAsia" w:cstheme="minorBidi"/>
            <w:caps w:val="0"/>
            <w:noProof/>
          </w:rPr>
          <w:tab/>
        </w:r>
        <w:r w:rsidR="00ED6D2E" w:rsidRPr="00A31FE9">
          <w:rPr>
            <w:rStyle w:val="Hyperlink"/>
            <w:noProof/>
          </w:rPr>
          <w:t>Impact of the Tax Increment Financing</w:t>
        </w:r>
        <w:r w:rsidR="00ED6D2E">
          <w:rPr>
            <w:noProof/>
            <w:webHidden/>
          </w:rPr>
          <w:tab/>
        </w:r>
        <w:r w:rsidR="00D07CF9">
          <w:rPr>
            <w:noProof/>
            <w:webHidden/>
          </w:rPr>
          <w:t>8</w:t>
        </w:r>
      </w:hyperlink>
    </w:p>
    <w:p w14:paraId="4F75D358" w14:textId="064C01E3" w:rsidR="00ED6D2E" w:rsidRDefault="00E50323">
      <w:pPr>
        <w:pStyle w:val="TOC1"/>
        <w:rPr>
          <w:rFonts w:eastAsiaTheme="minorEastAsia" w:cstheme="minorBidi"/>
          <w:caps w:val="0"/>
          <w:noProof/>
        </w:rPr>
      </w:pPr>
      <w:hyperlink w:anchor="_Toc64885090" w:history="1">
        <w:r w:rsidR="00ED6D2E" w:rsidRPr="00A31FE9">
          <w:rPr>
            <w:rStyle w:val="Hyperlink"/>
            <w:noProof/>
          </w:rPr>
          <w:t>IX.</w:t>
        </w:r>
        <w:r w:rsidR="00ED6D2E">
          <w:rPr>
            <w:rFonts w:eastAsiaTheme="minorEastAsia" w:cstheme="minorBidi"/>
            <w:caps w:val="0"/>
            <w:noProof/>
          </w:rPr>
          <w:tab/>
        </w:r>
        <w:r w:rsidR="00ED6D2E" w:rsidRPr="00A31FE9">
          <w:rPr>
            <w:rStyle w:val="Hyperlink"/>
            <w:noProof/>
          </w:rPr>
          <w:t>Compliance With Statutory Limits on Assessed Value and Size of Urban Renewal Area</w:t>
        </w:r>
        <w:r w:rsidR="00ED6D2E">
          <w:rPr>
            <w:noProof/>
            <w:webHidden/>
          </w:rPr>
          <w:tab/>
        </w:r>
        <w:r w:rsidR="00D07CF9">
          <w:rPr>
            <w:noProof/>
            <w:webHidden/>
          </w:rPr>
          <w:t>8</w:t>
        </w:r>
      </w:hyperlink>
    </w:p>
    <w:p w14:paraId="7639B227" w14:textId="438C67AA" w:rsidR="00ED6D2E" w:rsidRDefault="00E50323">
      <w:pPr>
        <w:pStyle w:val="TOC1"/>
        <w:rPr>
          <w:rFonts w:eastAsiaTheme="minorEastAsia" w:cstheme="minorBidi"/>
          <w:caps w:val="0"/>
          <w:noProof/>
        </w:rPr>
      </w:pPr>
      <w:hyperlink w:anchor="_Toc64885091" w:history="1">
        <w:r w:rsidR="00ED6D2E" w:rsidRPr="00A31FE9">
          <w:rPr>
            <w:rStyle w:val="Hyperlink"/>
            <w:noProof/>
          </w:rPr>
          <w:t>X.</w:t>
        </w:r>
        <w:r w:rsidR="00ED6D2E">
          <w:rPr>
            <w:rFonts w:eastAsiaTheme="minorEastAsia" w:cstheme="minorBidi"/>
            <w:caps w:val="0"/>
            <w:noProof/>
          </w:rPr>
          <w:tab/>
        </w:r>
        <w:r w:rsidR="00ED6D2E" w:rsidRPr="00A31FE9">
          <w:rPr>
            <w:rStyle w:val="Hyperlink"/>
            <w:noProof/>
          </w:rPr>
          <w:t>Existing Physical, Social, and Economic Conditions and Impacts on Municipal Services</w:t>
        </w:r>
        <w:r w:rsidR="00ED6D2E">
          <w:rPr>
            <w:noProof/>
            <w:webHidden/>
          </w:rPr>
          <w:tab/>
        </w:r>
        <w:r w:rsidR="00D07CF9">
          <w:rPr>
            <w:noProof/>
            <w:webHidden/>
          </w:rPr>
          <w:t>9</w:t>
        </w:r>
      </w:hyperlink>
    </w:p>
    <w:p w14:paraId="1E74848C" w14:textId="37A9D1DB" w:rsidR="00ED6D2E" w:rsidRDefault="00E50323">
      <w:pPr>
        <w:pStyle w:val="TOC1"/>
        <w:rPr>
          <w:rFonts w:eastAsiaTheme="minorEastAsia" w:cstheme="minorBidi"/>
          <w:caps w:val="0"/>
          <w:noProof/>
        </w:rPr>
      </w:pPr>
      <w:hyperlink w:anchor="_Toc64885092" w:history="1">
        <w:r w:rsidR="00ED6D2E" w:rsidRPr="00A31FE9">
          <w:rPr>
            <w:rStyle w:val="Hyperlink"/>
            <w:noProof/>
          </w:rPr>
          <w:t>XI.</w:t>
        </w:r>
        <w:r w:rsidR="00ED6D2E">
          <w:rPr>
            <w:rFonts w:eastAsiaTheme="minorEastAsia" w:cstheme="minorBidi"/>
            <w:caps w:val="0"/>
            <w:noProof/>
          </w:rPr>
          <w:tab/>
        </w:r>
        <w:r w:rsidR="00ED6D2E" w:rsidRPr="00A31FE9">
          <w:rPr>
            <w:rStyle w:val="Hyperlink"/>
            <w:noProof/>
          </w:rPr>
          <w:t>Reasons for Selection of Each Urban Renewal Area in the Plan</w:t>
        </w:r>
        <w:r w:rsidR="00ED6D2E">
          <w:rPr>
            <w:noProof/>
            <w:webHidden/>
          </w:rPr>
          <w:tab/>
        </w:r>
        <w:r w:rsidR="00D07CF9">
          <w:rPr>
            <w:noProof/>
            <w:webHidden/>
          </w:rPr>
          <w:t>13</w:t>
        </w:r>
      </w:hyperlink>
    </w:p>
    <w:p w14:paraId="770DA46E" w14:textId="71EF271E" w:rsidR="00ED6D2E" w:rsidRDefault="00E50323">
      <w:pPr>
        <w:pStyle w:val="TOC1"/>
        <w:rPr>
          <w:rFonts w:eastAsiaTheme="minorEastAsia" w:cstheme="minorBidi"/>
          <w:caps w:val="0"/>
          <w:noProof/>
        </w:rPr>
      </w:pPr>
      <w:hyperlink w:anchor="_Toc64885093" w:history="1">
        <w:r w:rsidR="00ED6D2E" w:rsidRPr="00A31FE9">
          <w:rPr>
            <w:rStyle w:val="Hyperlink"/>
            <w:noProof/>
          </w:rPr>
          <w:t>XII.</w:t>
        </w:r>
        <w:r w:rsidR="00ED6D2E">
          <w:rPr>
            <w:rFonts w:eastAsiaTheme="minorEastAsia" w:cstheme="minorBidi"/>
            <w:caps w:val="0"/>
            <w:noProof/>
          </w:rPr>
          <w:tab/>
        </w:r>
        <w:r w:rsidR="00ED6D2E" w:rsidRPr="00A31FE9">
          <w:rPr>
            <w:rStyle w:val="Hyperlink"/>
            <w:noProof/>
          </w:rPr>
          <w:t>Relocation report</w:t>
        </w:r>
        <w:r w:rsidR="00ED6D2E">
          <w:rPr>
            <w:noProof/>
            <w:webHidden/>
          </w:rPr>
          <w:tab/>
        </w:r>
        <w:r w:rsidR="00D07CF9">
          <w:rPr>
            <w:noProof/>
            <w:webHidden/>
          </w:rPr>
          <w:t>13</w:t>
        </w:r>
      </w:hyperlink>
    </w:p>
    <w:p w14:paraId="0C83642D" w14:textId="616A0B4B" w:rsidR="00D73813" w:rsidRPr="000E5774" w:rsidRDefault="00D73813" w:rsidP="00D73813"/>
    <w:p w14:paraId="46C3F2B7" w14:textId="77777777" w:rsidR="0019153D" w:rsidRPr="000E5774" w:rsidRDefault="0019153D" w:rsidP="0019153D">
      <w:pPr>
        <w:jc w:val="center"/>
      </w:pPr>
    </w:p>
    <w:p w14:paraId="47025EAA" w14:textId="23BC2587" w:rsidR="008B5BB1" w:rsidRPr="00775284" w:rsidRDefault="008B5BB1" w:rsidP="00E21743">
      <w:pPr>
        <w:rPr>
          <w:sz w:val="24"/>
        </w:rPr>
        <w:sectPr w:rsidR="008B5BB1" w:rsidRPr="00775284" w:rsidSect="005615C5">
          <w:footerReference w:type="default" r:id="rId13"/>
          <w:pgSz w:w="12240" w:h="15840"/>
          <w:pgMar w:top="907" w:right="1800" w:bottom="1440" w:left="1440" w:header="720" w:footer="720" w:gutter="0"/>
          <w:cols w:space="720"/>
          <w:docGrid w:linePitch="299"/>
        </w:sectPr>
      </w:pPr>
    </w:p>
    <w:p w14:paraId="40F6813D" w14:textId="6ADAD39B" w:rsidR="002C539D" w:rsidRPr="00775284" w:rsidRDefault="002C539D" w:rsidP="006F234C">
      <w:pPr>
        <w:pStyle w:val="EHCHeading1"/>
      </w:pPr>
      <w:bookmarkStart w:id="1" w:name="_Toc426012680"/>
      <w:bookmarkStart w:id="2" w:name="_Toc517791228"/>
      <w:bookmarkStart w:id="3" w:name="_Toc64885082"/>
      <w:r w:rsidRPr="00775284">
        <w:lastRenderedPageBreak/>
        <w:t>Introduction</w:t>
      </w:r>
      <w:bookmarkEnd w:id="1"/>
      <w:bookmarkEnd w:id="2"/>
      <w:bookmarkEnd w:id="3"/>
    </w:p>
    <w:p w14:paraId="75552BD9" w14:textId="3B5EFB54" w:rsidR="002C539D" w:rsidRPr="00966836" w:rsidRDefault="002C539D" w:rsidP="003C2B44">
      <w:pPr>
        <w:jc w:val="both"/>
      </w:pPr>
      <w:r w:rsidRPr="00966836">
        <w:t>The</w:t>
      </w:r>
      <w:r w:rsidR="00837006" w:rsidRPr="00966836">
        <w:t xml:space="preserve"> </w:t>
      </w:r>
      <w:r w:rsidR="008044F6" w:rsidRPr="00966836">
        <w:t xml:space="preserve">Report </w:t>
      </w:r>
      <w:r w:rsidR="008E642A">
        <w:t>Accompanying</w:t>
      </w:r>
      <w:r w:rsidR="008044F6" w:rsidRPr="00966836">
        <w:t xml:space="preserve"> the </w:t>
      </w:r>
      <w:bookmarkStart w:id="4" w:name="_GoBack"/>
      <w:r w:rsidR="00643643">
        <w:rPr>
          <w:noProof/>
        </w:rPr>
        <w:t>Leveton</w:t>
      </w:r>
      <w:r w:rsidR="00CB3E88">
        <w:rPr>
          <w:noProof/>
        </w:rPr>
        <w:t xml:space="preserve"> </w:t>
      </w:r>
      <w:bookmarkEnd w:id="4"/>
      <w:r w:rsidR="006E18E6">
        <w:rPr>
          <w:noProof/>
        </w:rPr>
        <w:t>Tax Increment Plan</w:t>
      </w:r>
      <w:r w:rsidRPr="00966836">
        <w:t xml:space="preserve"> (Report) contains background information and project details</w:t>
      </w:r>
      <w:r w:rsidR="007211EB" w:rsidRPr="00966836">
        <w:t xml:space="preserve"> that </w:t>
      </w:r>
      <w:r w:rsidR="008044F6" w:rsidRPr="00966836">
        <w:t>pertain</w:t>
      </w:r>
      <w:r w:rsidR="007211EB" w:rsidRPr="00966836">
        <w:t xml:space="preserve"> </w:t>
      </w:r>
      <w:r w:rsidRPr="00966836">
        <w:t xml:space="preserve">to the </w:t>
      </w:r>
      <w:r w:rsidR="00643643">
        <w:rPr>
          <w:noProof/>
        </w:rPr>
        <w:t>Leveton</w:t>
      </w:r>
      <w:r w:rsidR="00CB3E88">
        <w:rPr>
          <w:noProof/>
        </w:rPr>
        <w:t xml:space="preserve"> </w:t>
      </w:r>
      <w:r w:rsidR="006E18E6">
        <w:rPr>
          <w:noProof/>
        </w:rPr>
        <w:t>Tax Increment Plan</w:t>
      </w:r>
      <w:r w:rsidR="002C29E6" w:rsidRPr="00966836">
        <w:t xml:space="preserve"> </w:t>
      </w:r>
      <w:r w:rsidR="00C1743C" w:rsidRPr="00966836">
        <w:t xml:space="preserve">(Plan). </w:t>
      </w:r>
      <w:r w:rsidRPr="00966836">
        <w:t xml:space="preserve">The Report is not a legal part of the </w:t>
      </w:r>
      <w:r w:rsidR="001F0B8C" w:rsidRPr="00966836">
        <w:t>Plan but</w:t>
      </w:r>
      <w:r w:rsidRPr="00966836">
        <w:t xml:space="preserve"> is intended to provide public information and </w:t>
      </w:r>
      <w:r w:rsidR="00A00B75" w:rsidRPr="00966836">
        <w:t>support</w:t>
      </w:r>
      <w:r w:rsidRPr="00966836">
        <w:t xml:space="preserve"> the findings made by the </w:t>
      </w:r>
      <w:r w:rsidR="00340310">
        <w:t>Tualatin City Council</w:t>
      </w:r>
      <w:r w:rsidRPr="00966836">
        <w:t xml:space="preserve"> as part of </w:t>
      </w:r>
      <w:r w:rsidR="0098670D" w:rsidRPr="00966836">
        <w:t>the</w:t>
      </w:r>
      <w:r w:rsidRPr="00966836">
        <w:t xml:space="preserve"> approval of </w:t>
      </w:r>
      <w:r w:rsidR="008044F6" w:rsidRPr="00966836">
        <w:t xml:space="preserve">the </w:t>
      </w:r>
      <w:r w:rsidRPr="00966836">
        <w:t>Plan.</w:t>
      </w:r>
    </w:p>
    <w:p w14:paraId="5F801845" w14:textId="3DAF6546" w:rsidR="0010214F" w:rsidRPr="00966836" w:rsidRDefault="00475254" w:rsidP="003C2B44">
      <w:pPr>
        <w:jc w:val="both"/>
      </w:pPr>
      <w:r w:rsidRPr="00966836">
        <w:t>The Report provides the analysis required to meet the standards of ORS 457.08</w:t>
      </w:r>
      <w:r w:rsidR="00C22066">
        <w:t>7</w:t>
      </w:r>
      <w:r w:rsidRPr="00966836">
        <w:t xml:space="preserve">, including financial feasibility. </w:t>
      </w:r>
      <w:r w:rsidR="0010214F" w:rsidRPr="00966836">
        <w:t>The Report accompanying the Plan contains the information required by ORS 457</w:t>
      </w:r>
      <w:r w:rsidR="0010214F" w:rsidRPr="00061933">
        <w:t>.08</w:t>
      </w:r>
      <w:r w:rsidR="00061933">
        <w:t>7</w:t>
      </w:r>
      <w:r w:rsidR="0010214F" w:rsidRPr="00061933">
        <w:t>, including</w:t>
      </w:r>
      <w:r w:rsidR="0010214F" w:rsidRPr="00966836">
        <w:t xml:space="preserve">: </w:t>
      </w:r>
    </w:p>
    <w:p w14:paraId="502FF365" w14:textId="3344820E" w:rsidR="0010214F" w:rsidRPr="00966836" w:rsidRDefault="0010214F" w:rsidP="003C2B44">
      <w:pPr>
        <w:pStyle w:val="ColorfulList-Accent12"/>
        <w:numPr>
          <w:ilvl w:val="0"/>
          <w:numId w:val="3"/>
        </w:numPr>
        <w:jc w:val="both"/>
      </w:pPr>
      <w:r w:rsidRPr="00966836">
        <w:t>A description of the physical, social, and economic conditions in the area</w:t>
      </w:r>
      <w:r w:rsidR="00956B12">
        <w:t xml:space="preserve"> and </w:t>
      </w:r>
      <w:r w:rsidR="001F3FF1">
        <w:t>e</w:t>
      </w:r>
      <w:r w:rsidR="00956B12" w:rsidRPr="00966836">
        <w:t xml:space="preserve">xpected impact of the </w:t>
      </w:r>
      <w:r w:rsidR="00956B12">
        <w:t>p</w:t>
      </w:r>
      <w:r w:rsidR="00956B12" w:rsidRPr="00966836">
        <w:t xml:space="preserve">lan, including fiscal impact in light of increased services; </w:t>
      </w:r>
      <w:r w:rsidR="00233A76" w:rsidRPr="00966836">
        <w:t>(ORS 457.08</w:t>
      </w:r>
      <w:r w:rsidR="001F3FF1">
        <w:t>7</w:t>
      </w:r>
      <w:r w:rsidR="00233A76" w:rsidRPr="00966836">
        <w:t>(</w:t>
      </w:r>
      <w:r w:rsidR="00C22066">
        <w:t>1</w:t>
      </w:r>
      <w:r w:rsidR="00233A76" w:rsidRPr="00966836">
        <w:t>)</w:t>
      </w:r>
      <w:r w:rsidR="008B19EC">
        <w:t>)</w:t>
      </w:r>
    </w:p>
    <w:p w14:paraId="45FF9BB9" w14:textId="17DD87EA" w:rsidR="0010214F" w:rsidRPr="00966836" w:rsidRDefault="0010214F" w:rsidP="003C2B44">
      <w:pPr>
        <w:pStyle w:val="ColorfulList-Accent12"/>
        <w:numPr>
          <w:ilvl w:val="0"/>
          <w:numId w:val="3"/>
        </w:numPr>
        <w:jc w:val="both"/>
      </w:pPr>
      <w:r w:rsidRPr="00966836">
        <w:t xml:space="preserve">Reasons for selection of the </w:t>
      </w:r>
      <w:r w:rsidR="002C0C32">
        <w:t>p</w:t>
      </w:r>
      <w:r w:rsidRPr="00966836">
        <w:t>lan Area;</w:t>
      </w:r>
      <w:r w:rsidR="00233A76" w:rsidRPr="00966836">
        <w:t xml:space="preserve"> (ORS 457.08</w:t>
      </w:r>
      <w:r w:rsidR="00C22066">
        <w:t>7</w:t>
      </w:r>
      <w:r w:rsidR="00233A76" w:rsidRPr="00966836">
        <w:t>(</w:t>
      </w:r>
      <w:r w:rsidR="009C246C">
        <w:t>2</w:t>
      </w:r>
      <w:r w:rsidR="00233A76" w:rsidRPr="00966836">
        <w:t>)</w:t>
      </w:r>
      <w:r w:rsidR="008B19EC">
        <w:t>)</w:t>
      </w:r>
    </w:p>
    <w:p w14:paraId="7A05E484" w14:textId="24137AE0" w:rsidR="0010214F" w:rsidRPr="00966836" w:rsidRDefault="0010214F" w:rsidP="003C2B44">
      <w:pPr>
        <w:pStyle w:val="ColorfulList-Accent12"/>
        <w:numPr>
          <w:ilvl w:val="0"/>
          <w:numId w:val="3"/>
        </w:numPr>
        <w:jc w:val="both"/>
      </w:pPr>
      <w:r w:rsidRPr="00966836">
        <w:t>The relationship between each project to be undertaken and the existing conditions;</w:t>
      </w:r>
      <w:r w:rsidR="00233A76" w:rsidRPr="00966836">
        <w:t xml:space="preserve"> (ORS 457.08</w:t>
      </w:r>
      <w:r w:rsidR="00C22066">
        <w:t>7(</w:t>
      </w:r>
      <w:r w:rsidR="008B19EC">
        <w:t>3</w:t>
      </w:r>
      <w:r w:rsidR="00233A76" w:rsidRPr="00966836">
        <w:t>)</w:t>
      </w:r>
      <w:r w:rsidR="008B19EC">
        <w:t>)</w:t>
      </w:r>
    </w:p>
    <w:p w14:paraId="4F1C93C3" w14:textId="28B3E8F6" w:rsidR="0010214F" w:rsidRPr="00966836" w:rsidRDefault="0010214F" w:rsidP="003C2B44">
      <w:pPr>
        <w:pStyle w:val="ColorfulList-Accent12"/>
        <w:numPr>
          <w:ilvl w:val="0"/>
          <w:numId w:val="3"/>
        </w:numPr>
        <w:jc w:val="both"/>
      </w:pPr>
      <w:r w:rsidRPr="00966836">
        <w:t>The estimated total cost of each project and the source of funds to pay such costs;</w:t>
      </w:r>
      <w:r w:rsidR="00233A76" w:rsidRPr="00966836">
        <w:t xml:space="preserve"> (ORS 457.08</w:t>
      </w:r>
      <w:r w:rsidR="00C22066">
        <w:t>7(</w:t>
      </w:r>
      <w:r w:rsidR="008B19EC">
        <w:t>4</w:t>
      </w:r>
      <w:r w:rsidR="00233A76" w:rsidRPr="00966836">
        <w:t>)</w:t>
      </w:r>
      <w:r w:rsidR="008B19EC">
        <w:t>)</w:t>
      </w:r>
    </w:p>
    <w:p w14:paraId="165D8AC4" w14:textId="5285BDEC" w:rsidR="0010214F" w:rsidRPr="00966836" w:rsidRDefault="0010214F" w:rsidP="003C2B44">
      <w:pPr>
        <w:pStyle w:val="ColorfulList-Accent12"/>
        <w:numPr>
          <w:ilvl w:val="0"/>
          <w:numId w:val="3"/>
        </w:numPr>
        <w:jc w:val="both"/>
      </w:pPr>
      <w:r w:rsidRPr="00966836">
        <w:t>The estimated completion date of each project;</w:t>
      </w:r>
      <w:r w:rsidR="00233A76" w:rsidRPr="00966836">
        <w:t xml:space="preserve"> (ORS 457.08</w:t>
      </w:r>
      <w:r w:rsidR="008B19EC">
        <w:t>7(5</w:t>
      </w:r>
      <w:r w:rsidR="00233A76" w:rsidRPr="00966836">
        <w:t>)</w:t>
      </w:r>
      <w:r w:rsidR="00AD6CA9">
        <w:t>)</w:t>
      </w:r>
    </w:p>
    <w:p w14:paraId="1DA13C66" w14:textId="04B817F7" w:rsidR="0010214F" w:rsidRPr="00966836" w:rsidRDefault="0010214F" w:rsidP="003C2B44">
      <w:pPr>
        <w:pStyle w:val="ColorfulList-Accent12"/>
        <w:numPr>
          <w:ilvl w:val="0"/>
          <w:numId w:val="3"/>
        </w:numPr>
        <w:jc w:val="both"/>
      </w:pPr>
      <w:r w:rsidRPr="00966836">
        <w:t>The estimated amount of funds required in the Area and the anticipated year in which the debt will be retired;</w:t>
      </w:r>
      <w:r w:rsidR="00233A76" w:rsidRPr="00966836">
        <w:t xml:space="preserve"> (ORS 457.08</w:t>
      </w:r>
      <w:r w:rsidR="00AD6CA9">
        <w:t>7(6</w:t>
      </w:r>
      <w:r w:rsidR="00D85F6D">
        <w:t>)</w:t>
      </w:r>
      <w:r w:rsidR="00AD6CA9">
        <w:t>)</w:t>
      </w:r>
    </w:p>
    <w:p w14:paraId="4D96DB90" w14:textId="52B85595" w:rsidR="0010214F" w:rsidRPr="00966836" w:rsidRDefault="0010214F" w:rsidP="003C2B44">
      <w:pPr>
        <w:pStyle w:val="ColorfulList-Accent12"/>
        <w:numPr>
          <w:ilvl w:val="0"/>
          <w:numId w:val="3"/>
        </w:numPr>
        <w:jc w:val="both"/>
      </w:pPr>
      <w:r w:rsidRPr="00966836">
        <w:t xml:space="preserve">A financial analysis of the </w:t>
      </w:r>
      <w:r w:rsidR="002C0C32">
        <w:t>p</w:t>
      </w:r>
      <w:r w:rsidRPr="00966836">
        <w:t>lan;</w:t>
      </w:r>
      <w:r w:rsidR="00233A76" w:rsidRPr="00966836">
        <w:t xml:space="preserve"> (ORS 457.08</w:t>
      </w:r>
      <w:r w:rsidR="00D85F6D">
        <w:t>7(7))</w:t>
      </w:r>
    </w:p>
    <w:p w14:paraId="2F71FA3B" w14:textId="0CCD09FF" w:rsidR="0010214F" w:rsidRPr="00966836" w:rsidRDefault="0010214F" w:rsidP="003C2B44">
      <w:pPr>
        <w:pStyle w:val="ColorfulList-Accent12"/>
        <w:numPr>
          <w:ilvl w:val="0"/>
          <w:numId w:val="3"/>
        </w:numPr>
        <w:jc w:val="both"/>
      </w:pPr>
      <w:r w:rsidRPr="00966836">
        <w:t xml:space="preserve">A fiscal impact statement that estimates the impact of tax increment financing </w:t>
      </w:r>
      <w:r w:rsidR="002C2A41">
        <w:t xml:space="preserve">(TIF) </w:t>
      </w:r>
      <w:r w:rsidRPr="00966836">
        <w:t>upon all entities levying taxes upon property in the urban renewal area;</w:t>
      </w:r>
      <w:r w:rsidR="00233A76" w:rsidRPr="00966836">
        <w:t xml:space="preserve"> (ORS 457.08</w:t>
      </w:r>
      <w:r w:rsidR="00D85F6D">
        <w:t>7(8))</w:t>
      </w:r>
    </w:p>
    <w:p w14:paraId="429977E2" w14:textId="4BA7BAF7" w:rsidR="00C905AF" w:rsidRDefault="0010214F" w:rsidP="003C2B44">
      <w:pPr>
        <w:pStyle w:val="ColorfulList-Accent12"/>
        <w:numPr>
          <w:ilvl w:val="0"/>
          <w:numId w:val="3"/>
        </w:numPr>
        <w:spacing w:after="240"/>
        <w:jc w:val="both"/>
      </w:pPr>
      <w:r w:rsidRPr="00966836">
        <w:t>A relocation report</w:t>
      </w:r>
      <w:r w:rsidR="000A3908">
        <w:t xml:space="preserve">. </w:t>
      </w:r>
      <w:r w:rsidR="00233A76" w:rsidRPr="00966836">
        <w:t>(ORS 457.08</w:t>
      </w:r>
      <w:r w:rsidR="00ED008E">
        <w:t>7(9))</w:t>
      </w:r>
    </w:p>
    <w:p w14:paraId="31011AF6" w14:textId="77777777" w:rsidR="009C246C" w:rsidRPr="00966836" w:rsidRDefault="009C246C" w:rsidP="00ED008E">
      <w:pPr>
        <w:pStyle w:val="ColorfulList-Accent12"/>
        <w:spacing w:after="240"/>
        <w:ind w:left="360"/>
      </w:pPr>
    </w:p>
    <w:p w14:paraId="44A4C7DE" w14:textId="77777777" w:rsidR="005D242A" w:rsidRPr="00966836" w:rsidRDefault="005D242A" w:rsidP="003C2B44">
      <w:pPr>
        <w:spacing w:after="0"/>
        <w:jc w:val="both"/>
      </w:pPr>
      <w:r w:rsidRPr="00966836">
        <w:br w:type="page"/>
      </w:r>
    </w:p>
    <w:p w14:paraId="6CB130A5" w14:textId="0221E18B" w:rsidR="005D242A" w:rsidRPr="00966836" w:rsidRDefault="00A00B75" w:rsidP="003C2B44">
      <w:pPr>
        <w:ind w:right="-360"/>
        <w:jc w:val="both"/>
      </w:pPr>
      <w:r w:rsidRPr="00966836">
        <w:lastRenderedPageBreak/>
        <w:t>T</w:t>
      </w:r>
      <w:r w:rsidR="00C06513" w:rsidRPr="00966836">
        <w:t>he</w:t>
      </w:r>
      <w:r w:rsidR="005D242A" w:rsidRPr="00966836">
        <w:t xml:space="preserve"> relationship of the sections of the Report and the ORS 457.08</w:t>
      </w:r>
      <w:r w:rsidR="008759A2">
        <w:t>7</w:t>
      </w:r>
      <w:r w:rsidR="005D242A" w:rsidRPr="00966836">
        <w:t xml:space="preserve"> requirements is shown in </w:t>
      </w:r>
      <w:r w:rsidR="00D07CF9" w:rsidRPr="006F234C">
        <w:t xml:space="preserve">Table </w:t>
      </w:r>
      <w:r w:rsidR="00D07CF9">
        <w:rPr>
          <w:noProof/>
        </w:rPr>
        <w:t>1</w:t>
      </w:r>
      <w:r w:rsidR="005D242A" w:rsidRPr="00966836">
        <w:rPr>
          <w:color w:val="FF0000"/>
        </w:rPr>
        <w:t xml:space="preserve">. </w:t>
      </w:r>
      <w:r w:rsidR="005D242A" w:rsidRPr="00966836">
        <w:rPr>
          <w:color w:val="000000" w:themeColor="text1"/>
        </w:rPr>
        <w:t>The specific reference</w:t>
      </w:r>
      <w:r w:rsidR="00260078" w:rsidRPr="00966836">
        <w:rPr>
          <w:color w:val="000000" w:themeColor="text1"/>
        </w:rPr>
        <w:t xml:space="preserve"> in the table below</w:t>
      </w:r>
      <w:r w:rsidR="005D242A" w:rsidRPr="00966836">
        <w:rPr>
          <w:color w:val="000000" w:themeColor="text1"/>
        </w:rPr>
        <w:t xml:space="preserve"> is the section </w:t>
      </w:r>
      <w:r w:rsidR="00260078" w:rsidRPr="00966836">
        <w:rPr>
          <w:color w:val="000000" w:themeColor="text1"/>
        </w:rPr>
        <w:t xml:space="preserve">of this Report </w:t>
      </w:r>
      <w:r w:rsidR="005D242A" w:rsidRPr="00966836">
        <w:rPr>
          <w:color w:val="000000" w:themeColor="text1"/>
        </w:rPr>
        <w:t xml:space="preserve">that most addresses the statutory reference. There may be other sections </w:t>
      </w:r>
      <w:r w:rsidR="00260078" w:rsidRPr="00966836">
        <w:rPr>
          <w:color w:val="000000" w:themeColor="text1"/>
        </w:rPr>
        <w:t xml:space="preserve">of the Report </w:t>
      </w:r>
      <w:r w:rsidR="005D242A" w:rsidRPr="00966836">
        <w:rPr>
          <w:color w:val="000000" w:themeColor="text1"/>
        </w:rPr>
        <w:t xml:space="preserve">that also address the statute. </w:t>
      </w:r>
    </w:p>
    <w:p w14:paraId="08AF8217" w14:textId="5DF61E10" w:rsidR="005D242A" w:rsidRPr="006F234C" w:rsidRDefault="002F0043" w:rsidP="0055550B">
      <w:pPr>
        <w:pStyle w:val="Caption"/>
        <w:rPr>
          <w:color w:val="FF0000"/>
        </w:rPr>
      </w:pPr>
      <w:bookmarkStart w:id="5" w:name="_Ref518204317"/>
      <w:r w:rsidRPr="006F234C">
        <w:t xml:space="preserve">Table </w:t>
      </w:r>
      <w:r w:rsidR="00D07CF9">
        <w:rPr>
          <w:noProof/>
        </w:rPr>
        <w:t>1</w:t>
      </w:r>
      <w:bookmarkEnd w:id="5"/>
      <w:r w:rsidRPr="006F234C">
        <w:t xml:space="preserve"> - Statutory References</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1540"/>
      </w:tblGrid>
      <w:tr w:rsidR="005D242A" w:rsidRPr="00FA348C" w14:paraId="0DFC406C" w14:textId="77777777" w:rsidTr="00616CDA">
        <w:trPr>
          <w:trHeight w:val="315"/>
        </w:trPr>
        <w:tc>
          <w:tcPr>
            <w:tcW w:w="3700" w:type="dxa"/>
            <w:shd w:val="clear" w:color="auto" w:fill="auto"/>
            <w:noWrap/>
            <w:vAlign w:val="bottom"/>
            <w:hideMark/>
          </w:tcPr>
          <w:p w14:paraId="501E7170" w14:textId="77777777" w:rsidR="005D242A" w:rsidRPr="00692D2B" w:rsidRDefault="005D242A" w:rsidP="00260078">
            <w:pPr>
              <w:spacing w:after="0"/>
              <w:rPr>
                <w:rFonts w:eastAsia="Times New Roman"/>
                <w:b/>
              </w:rPr>
            </w:pPr>
            <w:r w:rsidRPr="00692D2B">
              <w:rPr>
                <w:rFonts w:eastAsia="Times New Roman"/>
                <w:b/>
              </w:rPr>
              <w:t xml:space="preserve">Statutory Requirement </w:t>
            </w:r>
          </w:p>
        </w:tc>
        <w:tc>
          <w:tcPr>
            <w:tcW w:w="1540" w:type="dxa"/>
            <w:shd w:val="clear" w:color="auto" w:fill="auto"/>
            <w:noWrap/>
            <w:vAlign w:val="bottom"/>
            <w:hideMark/>
          </w:tcPr>
          <w:p w14:paraId="3AF2C1A9" w14:textId="77777777" w:rsidR="005D242A" w:rsidRPr="00692D2B" w:rsidRDefault="005D242A" w:rsidP="00260078">
            <w:pPr>
              <w:spacing w:after="0"/>
              <w:rPr>
                <w:rFonts w:eastAsia="Times New Roman"/>
                <w:b/>
                <w:color w:val="000000"/>
              </w:rPr>
            </w:pPr>
            <w:r w:rsidRPr="00692D2B">
              <w:rPr>
                <w:rFonts w:eastAsia="Times New Roman"/>
                <w:b/>
                <w:color w:val="000000"/>
              </w:rPr>
              <w:t xml:space="preserve">Report Section </w:t>
            </w:r>
          </w:p>
        </w:tc>
      </w:tr>
      <w:tr w:rsidR="005D242A" w:rsidRPr="00FA348C" w14:paraId="05808437" w14:textId="77777777" w:rsidTr="00616CDA">
        <w:trPr>
          <w:trHeight w:val="315"/>
        </w:trPr>
        <w:tc>
          <w:tcPr>
            <w:tcW w:w="3700" w:type="dxa"/>
            <w:shd w:val="clear" w:color="auto" w:fill="auto"/>
            <w:noWrap/>
            <w:vAlign w:val="bottom"/>
            <w:hideMark/>
          </w:tcPr>
          <w:p w14:paraId="2140226A" w14:textId="6BA2DFAC" w:rsidR="005D242A" w:rsidRPr="00692D2B" w:rsidRDefault="005D242A" w:rsidP="00260078">
            <w:pPr>
              <w:spacing w:after="0"/>
              <w:rPr>
                <w:rFonts w:eastAsia="Times New Roman"/>
                <w:color w:val="000000"/>
              </w:rPr>
            </w:pPr>
            <w:r w:rsidRPr="00692D2B">
              <w:rPr>
                <w:rFonts w:eastAsia="Times New Roman"/>
                <w:color w:val="000000"/>
              </w:rPr>
              <w:t>ORS 457.08</w:t>
            </w:r>
            <w:r w:rsidR="005530AE" w:rsidRPr="00692D2B">
              <w:rPr>
                <w:rFonts w:eastAsia="Times New Roman"/>
                <w:color w:val="000000"/>
              </w:rPr>
              <w:t>7</w:t>
            </w:r>
            <w:r w:rsidR="00490907" w:rsidRPr="00692D2B">
              <w:rPr>
                <w:rFonts w:eastAsia="Times New Roman"/>
                <w:color w:val="000000"/>
              </w:rPr>
              <w:t xml:space="preserve"> (1)</w:t>
            </w:r>
          </w:p>
        </w:tc>
        <w:tc>
          <w:tcPr>
            <w:tcW w:w="1540" w:type="dxa"/>
            <w:shd w:val="clear" w:color="auto" w:fill="auto"/>
            <w:noWrap/>
            <w:vAlign w:val="bottom"/>
            <w:hideMark/>
          </w:tcPr>
          <w:p w14:paraId="3474F24F" w14:textId="44B6806E" w:rsidR="005D242A" w:rsidRPr="00692D2B" w:rsidRDefault="005D242A" w:rsidP="00260078">
            <w:pPr>
              <w:spacing w:after="0"/>
              <w:rPr>
                <w:rFonts w:eastAsia="Times New Roman"/>
                <w:color w:val="000000"/>
              </w:rPr>
            </w:pPr>
            <w:r w:rsidRPr="00692D2B">
              <w:rPr>
                <w:rFonts w:eastAsia="Times New Roman"/>
                <w:color w:val="000000"/>
              </w:rPr>
              <w:t>X</w:t>
            </w:r>
          </w:p>
        </w:tc>
      </w:tr>
      <w:tr w:rsidR="00490907" w:rsidRPr="00FA348C" w14:paraId="6B54B3DE" w14:textId="77777777" w:rsidTr="005D7C59">
        <w:trPr>
          <w:trHeight w:val="190"/>
        </w:trPr>
        <w:tc>
          <w:tcPr>
            <w:tcW w:w="3700" w:type="dxa"/>
            <w:shd w:val="clear" w:color="auto" w:fill="auto"/>
            <w:noWrap/>
            <w:hideMark/>
          </w:tcPr>
          <w:p w14:paraId="2E5CD858" w14:textId="5AB1E1C1" w:rsidR="00490907" w:rsidRPr="00692D2B" w:rsidRDefault="00490907" w:rsidP="00490907">
            <w:pPr>
              <w:spacing w:after="0"/>
              <w:rPr>
                <w:rFonts w:eastAsia="Times New Roman"/>
                <w:color w:val="000000"/>
              </w:rPr>
            </w:pPr>
            <w:r w:rsidRPr="00692D2B">
              <w:rPr>
                <w:rFonts w:eastAsia="Times New Roman"/>
                <w:color w:val="000000"/>
              </w:rPr>
              <w:t>ORS 457.087 (2)</w:t>
            </w:r>
          </w:p>
        </w:tc>
        <w:tc>
          <w:tcPr>
            <w:tcW w:w="1540" w:type="dxa"/>
            <w:shd w:val="clear" w:color="auto" w:fill="auto"/>
            <w:noWrap/>
            <w:vAlign w:val="bottom"/>
            <w:hideMark/>
          </w:tcPr>
          <w:p w14:paraId="3AE481CF" w14:textId="730A208E" w:rsidR="00490907" w:rsidRPr="00692D2B" w:rsidRDefault="00490907" w:rsidP="00490907">
            <w:pPr>
              <w:spacing w:after="0"/>
              <w:rPr>
                <w:rFonts w:eastAsia="Times New Roman"/>
                <w:color w:val="000000"/>
              </w:rPr>
            </w:pPr>
            <w:r w:rsidRPr="00692D2B">
              <w:rPr>
                <w:rFonts w:eastAsia="Times New Roman"/>
                <w:color w:val="000000"/>
              </w:rPr>
              <w:t>XI</w:t>
            </w:r>
          </w:p>
        </w:tc>
      </w:tr>
      <w:tr w:rsidR="00490907" w:rsidRPr="00FA348C" w14:paraId="2E7F7191" w14:textId="77777777" w:rsidTr="005D7C59">
        <w:trPr>
          <w:trHeight w:val="298"/>
        </w:trPr>
        <w:tc>
          <w:tcPr>
            <w:tcW w:w="3700" w:type="dxa"/>
            <w:shd w:val="clear" w:color="auto" w:fill="auto"/>
            <w:noWrap/>
            <w:hideMark/>
          </w:tcPr>
          <w:p w14:paraId="2B854B67" w14:textId="01AC5003" w:rsidR="00490907" w:rsidRPr="00692D2B" w:rsidRDefault="00490907" w:rsidP="00490907">
            <w:pPr>
              <w:spacing w:after="0"/>
              <w:rPr>
                <w:rFonts w:eastAsia="Times New Roman"/>
                <w:color w:val="000000"/>
              </w:rPr>
            </w:pPr>
            <w:r w:rsidRPr="00692D2B">
              <w:rPr>
                <w:rFonts w:eastAsia="Times New Roman"/>
                <w:color w:val="000000"/>
              </w:rPr>
              <w:t>ORS 457.087</w:t>
            </w:r>
            <w:r w:rsidR="00374142" w:rsidRPr="00692D2B">
              <w:rPr>
                <w:rFonts w:eastAsia="Times New Roman"/>
                <w:color w:val="000000"/>
              </w:rPr>
              <w:t xml:space="preserve"> (3)</w:t>
            </w:r>
          </w:p>
        </w:tc>
        <w:tc>
          <w:tcPr>
            <w:tcW w:w="1540" w:type="dxa"/>
            <w:shd w:val="clear" w:color="auto" w:fill="auto"/>
            <w:noWrap/>
            <w:vAlign w:val="bottom"/>
            <w:hideMark/>
          </w:tcPr>
          <w:p w14:paraId="33AA7CB8" w14:textId="77777777" w:rsidR="00490907" w:rsidRPr="00692D2B" w:rsidRDefault="00490907" w:rsidP="00490907">
            <w:pPr>
              <w:spacing w:after="0"/>
              <w:rPr>
                <w:rFonts w:eastAsia="Times New Roman"/>
                <w:color w:val="000000"/>
              </w:rPr>
            </w:pPr>
            <w:r w:rsidRPr="00692D2B">
              <w:rPr>
                <w:rFonts w:eastAsia="Times New Roman"/>
                <w:color w:val="000000"/>
              </w:rPr>
              <w:t>II</w:t>
            </w:r>
          </w:p>
        </w:tc>
      </w:tr>
      <w:tr w:rsidR="00490907" w:rsidRPr="00FA348C" w14:paraId="47DE8BC1" w14:textId="77777777" w:rsidTr="005D7C59">
        <w:trPr>
          <w:trHeight w:val="271"/>
        </w:trPr>
        <w:tc>
          <w:tcPr>
            <w:tcW w:w="3700" w:type="dxa"/>
            <w:shd w:val="clear" w:color="auto" w:fill="auto"/>
            <w:noWrap/>
            <w:hideMark/>
          </w:tcPr>
          <w:p w14:paraId="6A348F88" w14:textId="10299F55" w:rsidR="00490907" w:rsidRPr="00692D2B" w:rsidRDefault="00490907" w:rsidP="00490907">
            <w:pPr>
              <w:spacing w:after="0"/>
              <w:rPr>
                <w:rFonts w:eastAsia="Times New Roman"/>
                <w:color w:val="000000"/>
              </w:rPr>
            </w:pPr>
            <w:r w:rsidRPr="00692D2B">
              <w:rPr>
                <w:rFonts w:eastAsia="Times New Roman"/>
                <w:color w:val="000000"/>
              </w:rPr>
              <w:t>ORS 457.087</w:t>
            </w:r>
            <w:r w:rsidR="00374142" w:rsidRPr="00692D2B">
              <w:rPr>
                <w:rFonts w:eastAsia="Times New Roman"/>
                <w:color w:val="000000"/>
              </w:rPr>
              <w:t xml:space="preserve"> (4)</w:t>
            </w:r>
          </w:p>
        </w:tc>
        <w:tc>
          <w:tcPr>
            <w:tcW w:w="1540" w:type="dxa"/>
            <w:shd w:val="clear" w:color="auto" w:fill="auto"/>
            <w:noWrap/>
            <w:vAlign w:val="bottom"/>
            <w:hideMark/>
          </w:tcPr>
          <w:p w14:paraId="7D7335A9" w14:textId="77777777" w:rsidR="00490907" w:rsidRPr="00692D2B" w:rsidRDefault="00490907" w:rsidP="00490907">
            <w:pPr>
              <w:spacing w:after="0"/>
              <w:rPr>
                <w:rFonts w:eastAsia="Times New Roman"/>
                <w:color w:val="000000"/>
              </w:rPr>
            </w:pPr>
            <w:r w:rsidRPr="00692D2B">
              <w:rPr>
                <w:rFonts w:eastAsia="Times New Roman"/>
                <w:color w:val="000000"/>
              </w:rPr>
              <w:t>III</w:t>
            </w:r>
          </w:p>
        </w:tc>
      </w:tr>
      <w:tr w:rsidR="00490907" w:rsidRPr="00FA348C" w14:paraId="30D21C8E" w14:textId="77777777" w:rsidTr="005D7C59">
        <w:trPr>
          <w:trHeight w:val="253"/>
        </w:trPr>
        <w:tc>
          <w:tcPr>
            <w:tcW w:w="3700" w:type="dxa"/>
            <w:shd w:val="clear" w:color="auto" w:fill="auto"/>
            <w:noWrap/>
            <w:hideMark/>
          </w:tcPr>
          <w:p w14:paraId="3FA45297" w14:textId="320AB0BB" w:rsidR="00490907" w:rsidRPr="00692D2B" w:rsidRDefault="00490907" w:rsidP="00490907">
            <w:pPr>
              <w:spacing w:after="0"/>
              <w:rPr>
                <w:rFonts w:eastAsia="Times New Roman"/>
                <w:color w:val="000000"/>
              </w:rPr>
            </w:pPr>
            <w:r w:rsidRPr="00692D2B">
              <w:rPr>
                <w:rFonts w:eastAsia="Times New Roman"/>
                <w:color w:val="000000"/>
              </w:rPr>
              <w:t>ORS 457.087</w:t>
            </w:r>
            <w:r w:rsidR="00374142" w:rsidRPr="00692D2B">
              <w:rPr>
                <w:rFonts w:eastAsia="Times New Roman"/>
                <w:color w:val="000000"/>
              </w:rPr>
              <w:t xml:space="preserve"> (5)</w:t>
            </w:r>
          </w:p>
        </w:tc>
        <w:tc>
          <w:tcPr>
            <w:tcW w:w="1540" w:type="dxa"/>
            <w:shd w:val="clear" w:color="auto" w:fill="auto"/>
            <w:noWrap/>
            <w:vAlign w:val="bottom"/>
            <w:hideMark/>
          </w:tcPr>
          <w:p w14:paraId="1E013EC7" w14:textId="01094E76" w:rsidR="00490907" w:rsidRPr="00692D2B" w:rsidRDefault="00490907" w:rsidP="00490907">
            <w:pPr>
              <w:spacing w:after="0"/>
              <w:rPr>
                <w:rFonts w:eastAsia="Times New Roman"/>
                <w:color w:val="000000"/>
              </w:rPr>
            </w:pPr>
            <w:r w:rsidRPr="00692D2B">
              <w:rPr>
                <w:rFonts w:eastAsia="Times New Roman"/>
                <w:color w:val="000000"/>
              </w:rPr>
              <w:t>VI</w:t>
            </w:r>
          </w:p>
        </w:tc>
      </w:tr>
      <w:tr w:rsidR="00490907" w:rsidRPr="00FA348C" w14:paraId="359E8BDE" w14:textId="77777777" w:rsidTr="005D7C59">
        <w:trPr>
          <w:trHeight w:val="253"/>
        </w:trPr>
        <w:tc>
          <w:tcPr>
            <w:tcW w:w="3700" w:type="dxa"/>
            <w:shd w:val="clear" w:color="auto" w:fill="auto"/>
            <w:noWrap/>
            <w:hideMark/>
          </w:tcPr>
          <w:p w14:paraId="079E3946" w14:textId="7BBD3248" w:rsidR="00490907" w:rsidRPr="00692D2B" w:rsidRDefault="00490907" w:rsidP="00490907">
            <w:pPr>
              <w:spacing w:after="0"/>
              <w:rPr>
                <w:rFonts w:eastAsia="Times New Roman"/>
                <w:color w:val="000000"/>
              </w:rPr>
            </w:pPr>
            <w:r w:rsidRPr="00692D2B">
              <w:rPr>
                <w:rFonts w:eastAsia="Times New Roman"/>
                <w:color w:val="000000"/>
              </w:rPr>
              <w:t>ORS 457.087</w:t>
            </w:r>
            <w:r w:rsidR="001F29CB" w:rsidRPr="00692D2B">
              <w:rPr>
                <w:rFonts w:eastAsia="Times New Roman"/>
                <w:color w:val="000000"/>
              </w:rPr>
              <w:t xml:space="preserve"> (6)</w:t>
            </w:r>
          </w:p>
        </w:tc>
        <w:tc>
          <w:tcPr>
            <w:tcW w:w="1540" w:type="dxa"/>
            <w:shd w:val="clear" w:color="auto" w:fill="auto"/>
            <w:noWrap/>
            <w:vAlign w:val="bottom"/>
            <w:hideMark/>
          </w:tcPr>
          <w:p w14:paraId="5C07E30F" w14:textId="35FEF00B" w:rsidR="00490907" w:rsidRPr="00692D2B" w:rsidRDefault="00490907" w:rsidP="00490907">
            <w:pPr>
              <w:spacing w:after="0"/>
              <w:rPr>
                <w:rFonts w:eastAsia="Times New Roman"/>
                <w:color w:val="000000"/>
              </w:rPr>
            </w:pPr>
            <w:r w:rsidRPr="00692D2B">
              <w:rPr>
                <w:rFonts w:eastAsia="Times New Roman"/>
                <w:color w:val="000000"/>
              </w:rPr>
              <w:t>IV,V</w:t>
            </w:r>
          </w:p>
        </w:tc>
      </w:tr>
      <w:tr w:rsidR="00490907" w:rsidRPr="00FA348C" w14:paraId="65676115" w14:textId="77777777" w:rsidTr="005D7C59">
        <w:trPr>
          <w:trHeight w:val="271"/>
        </w:trPr>
        <w:tc>
          <w:tcPr>
            <w:tcW w:w="3700" w:type="dxa"/>
            <w:shd w:val="clear" w:color="auto" w:fill="auto"/>
            <w:noWrap/>
            <w:hideMark/>
          </w:tcPr>
          <w:p w14:paraId="1E68A030" w14:textId="69AA9944" w:rsidR="00490907" w:rsidRPr="00692D2B" w:rsidRDefault="00490907" w:rsidP="00490907">
            <w:pPr>
              <w:spacing w:after="0"/>
              <w:rPr>
                <w:rFonts w:eastAsia="Times New Roman"/>
                <w:color w:val="000000"/>
              </w:rPr>
            </w:pPr>
            <w:r w:rsidRPr="00692D2B">
              <w:rPr>
                <w:rFonts w:eastAsia="Times New Roman"/>
                <w:color w:val="000000"/>
              </w:rPr>
              <w:t>ORS 457.087</w:t>
            </w:r>
            <w:r w:rsidR="001F29CB" w:rsidRPr="00692D2B">
              <w:rPr>
                <w:rFonts w:eastAsia="Times New Roman"/>
                <w:color w:val="000000"/>
              </w:rPr>
              <w:t xml:space="preserve"> (7)</w:t>
            </w:r>
          </w:p>
        </w:tc>
        <w:tc>
          <w:tcPr>
            <w:tcW w:w="1540" w:type="dxa"/>
            <w:shd w:val="clear" w:color="auto" w:fill="auto"/>
            <w:noWrap/>
            <w:vAlign w:val="bottom"/>
            <w:hideMark/>
          </w:tcPr>
          <w:p w14:paraId="2ED6116D" w14:textId="03C408D6" w:rsidR="00490907" w:rsidRPr="00692D2B" w:rsidRDefault="00490907" w:rsidP="00490907">
            <w:pPr>
              <w:spacing w:after="0"/>
              <w:rPr>
                <w:rFonts w:eastAsia="Times New Roman"/>
                <w:color w:val="000000"/>
              </w:rPr>
            </w:pPr>
            <w:r w:rsidRPr="00692D2B">
              <w:rPr>
                <w:rFonts w:eastAsia="Times New Roman"/>
                <w:color w:val="000000"/>
              </w:rPr>
              <w:t>IV,V</w:t>
            </w:r>
          </w:p>
        </w:tc>
      </w:tr>
      <w:tr w:rsidR="00490907" w:rsidRPr="00FA348C" w14:paraId="4E34F65C" w14:textId="77777777" w:rsidTr="005D7C59">
        <w:trPr>
          <w:trHeight w:val="253"/>
        </w:trPr>
        <w:tc>
          <w:tcPr>
            <w:tcW w:w="3700" w:type="dxa"/>
            <w:shd w:val="clear" w:color="auto" w:fill="auto"/>
            <w:noWrap/>
            <w:hideMark/>
          </w:tcPr>
          <w:p w14:paraId="4A043E57" w14:textId="3D28A983" w:rsidR="00490907" w:rsidRPr="00692D2B" w:rsidRDefault="00490907" w:rsidP="00490907">
            <w:pPr>
              <w:spacing w:after="0"/>
              <w:rPr>
                <w:rFonts w:eastAsia="Times New Roman"/>
                <w:color w:val="000000"/>
              </w:rPr>
            </w:pPr>
            <w:r w:rsidRPr="00692D2B">
              <w:rPr>
                <w:rFonts w:eastAsia="Times New Roman"/>
                <w:color w:val="000000"/>
              </w:rPr>
              <w:t>ORS 457.087</w:t>
            </w:r>
            <w:r w:rsidR="005D7C59" w:rsidRPr="00692D2B">
              <w:rPr>
                <w:rFonts w:eastAsia="Times New Roman"/>
                <w:color w:val="000000"/>
              </w:rPr>
              <w:t xml:space="preserve"> (8)</w:t>
            </w:r>
          </w:p>
        </w:tc>
        <w:tc>
          <w:tcPr>
            <w:tcW w:w="1540" w:type="dxa"/>
            <w:shd w:val="clear" w:color="auto" w:fill="auto"/>
            <w:noWrap/>
            <w:vAlign w:val="bottom"/>
            <w:hideMark/>
          </w:tcPr>
          <w:p w14:paraId="1FD87609" w14:textId="668FEDDB" w:rsidR="00490907" w:rsidRPr="00692D2B" w:rsidRDefault="00490907" w:rsidP="00490907">
            <w:pPr>
              <w:spacing w:after="0"/>
              <w:rPr>
                <w:rFonts w:eastAsia="Times New Roman"/>
                <w:color w:val="000000"/>
              </w:rPr>
            </w:pPr>
            <w:r w:rsidRPr="00692D2B">
              <w:rPr>
                <w:rFonts w:eastAsia="Times New Roman"/>
                <w:color w:val="000000"/>
              </w:rPr>
              <w:t>VIII</w:t>
            </w:r>
          </w:p>
        </w:tc>
      </w:tr>
      <w:tr w:rsidR="00490907" w:rsidRPr="00FA348C" w14:paraId="233C98C3" w14:textId="77777777" w:rsidTr="00EA2DB4">
        <w:trPr>
          <w:trHeight w:val="315"/>
        </w:trPr>
        <w:tc>
          <w:tcPr>
            <w:tcW w:w="3700" w:type="dxa"/>
            <w:shd w:val="clear" w:color="auto" w:fill="auto"/>
            <w:noWrap/>
            <w:hideMark/>
          </w:tcPr>
          <w:p w14:paraId="60DBFF03" w14:textId="39798004" w:rsidR="00490907" w:rsidRPr="00692D2B" w:rsidRDefault="00490907" w:rsidP="00490907">
            <w:pPr>
              <w:spacing w:after="0"/>
              <w:rPr>
                <w:rFonts w:eastAsia="Times New Roman"/>
                <w:color w:val="000000"/>
              </w:rPr>
            </w:pPr>
            <w:r w:rsidRPr="00692D2B">
              <w:rPr>
                <w:rFonts w:eastAsia="Times New Roman"/>
                <w:color w:val="000000"/>
              </w:rPr>
              <w:t>ORS 457.087</w:t>
            </w:r>
            <w:r w:rsidR="005D7C59" w:rsidRPr="00692D2B">
              <w:rPr>
                <w:rFonts w:eastAsia="Times New Roman"/>
                <w:color w:val="000000"/>
              </w:rPr>
              <w:t xml:space="preserve"> (9)</w:t>
            </w:r>
          </w:p>
        </w:tc>
        <w:tc>
          <w:tcPr>
            <w:tcW w:w="1540" w:type="dxa"/>
            <w:shd w:val="clear" w:color="auto" w:fill="auto"/>
            <w:noWrap/>
            <w:vAlign w:val="bottom"/>
            <w:hideMark/>
          </w:tcPr>
          <w:p w14:paraId="72D2FCE4" w14:textId="7CBFF8EC" w:rsidR="00490907" w:rsidRPr="00692D2B" w:rsidRDefault="00490907" w:rsidP="00490907">
            <w:pPr>
              <w:spacing w:after="0"/>
              <w:rPr>
                <w:rFonts w:eastAsia="Times New Roman"/>
                <w:color w:val="000000"/>
              </w:rPr>
            </w:pPr>
            <w:r w:rsidRPr="00692D2B">
              <w:rPr>
                <w:rFonts w:eastAsia="Times New Roman"/>
                <w:color w:val="000000"/>
              </w:rPr>
              <w:t>XII</w:t>
            </w:r>
          </w:p>
        </w:tc>
      </w:tr>
    </w:tbl>
    <w:p w14:paraId="7E9FAF73" w14:textId="1E726535" w:rsidR="003C1B98" w:rsidRDefault="005D242A" w:rsidP="003C2B44">
      <w:pPr>
        <w:spacing w:before="120"/>
        <w:ind w:right="-360"/>
        <w:jc w:val="both"/>
        <w:rPr>
          <w:color w:val="FF0000"/>
        </w:rPr>
        <w:sectPr w:rsidR="003C1B98" w:rsidSect="008B6D8F">
          <w:footerReference w:type="default" r:id="rId14"/>
          <w:pgSz w:w="12240" w:h="15840"/>
          <w:pgMar w:top="907" w:right="1800" w:bottom="1440" w:left="1440" w:header="720" w:footer="720" w:gutter="0"/>
          <w:pgNumType w:start="1"/>
          <w:cols w:space="720"/>
          <w:docGrid w:linePitch="326"/>
        </w:sectPr>
      </w:pPr>
      <w:r w:rsidRPr="00966836">
        <w:rPr>
          <w:color w:val="000000" w:themeColor="text1"/>
        </w:rPr>
        <w:t xml:space="preserve">The </w:t>
      </w:r>
      <w:r w:rsidR="00C06513" w:rsidRPr="00966836">
        <w:t xml:space="preserve">Report provides guidance on how the </w:t>
      </w:r>
      <w:r w:rsidR="002C0C32">
        <w:t xml:space="preserve">Plan </w:t>
      </w:r>
      <w:r w:rsidR="00C06513" w:rsidRPr="00966836">
        <w:t>might be imp</w:t>
      </w:r>
      <w:r w:rsidR="00BE7465" w:rsidRPr="00966836">
        <w:t>lemented. As the</w:t>
      </w:r>
      <w:r w:rsidR="006E15F9" w:rsidRPr="00966836">
        <w:t xml:space="preserve"> </w:t>
      </w:r>
      <w:r w:rsidR="003076A1">
        <w:rPr>
          <w:noProof/>
        </w:rPr>
        <w:t>Tualatin Development Commission</w:t>
      </w:r>
      <w:r w:rsidR="00225D35" w:rsidRPr="00966836">
        <w:t xml:space="preserve"> (</w:t>
      </w:r>
      <w:r w:rsidR="003076A1">
        <w:t>TDC</w:t>
      </w:r>
      <w:r w:rsidR="00225D35" w:rsidRPr="00966836">
        <w:t>)</w:t>
      </w:r>
      <w:r w:rsidR="00BE7465" w:rsidRPr="00966836">
        <w:t xml:space="preserve"> </w:t>
      </w:r>
      <w:r w:rsidR="00C06513" w:rsidRPr="00966836">
        <w:t>review</w:t>
      </w:r>
      <w:r w:rsidR="00EB072C">
        <w:t xml:space="preserve">s </w:t>
      </w:r>
      <w:r w:rsidR="00C06513" w:rsidRPr="00966836">
        <w:t>revenues and potential projects each year,</w:t>
      </w:r>
      <w:r w:rsidR="00260078" w:rsidRPr="00966836">
        <w:t xml:space="preserve"> </w:t>
      </w:r>
      <w:r w:rsidR="00A00B75" w:rsidRPr="00966836">
        <w:t>it has</w:t>
      </w:r>
      <w:r w:rsidR="00C06513" w:rsidRPr="00966836">
        <w:t xml:space="preserve"> the authority to make adjustments to the </w:t>
      </w:r>
      <w:r w:rsidR="007E47CC" w:rsidRPr="00966836">
        <w:t xml:space="preserve">implementation </w:t>
      </w:r>
      <w:r w:rsidR="00C06513" w:rsidRPr="00966836">
        <w:t xml:space="preserve">assumptions in this Report. </w:t>
      </w:r>
      <w:r w:rsidR="00A00B75" w:rsidRPr="00966836">
        <w:t xml:space="preserve">The </w:t>
      </w:r>
      <w:r w:rsidR="003076A1">
        <w:t>TDC</w:t>
      </w:r>
      <w:r w:rsidR="00C06513" w:rsidRPr="00966836">
        <w:t xml:space="preserve"> may allocate budgets differently</w:t>
      </w:r>
      <w:r w:rsidR="00427AC2" w:rsidRPr="00966836">
        <w:t>,</w:t>
      </w:r>
      <w:r w:rsidR="00C06513" w:rsidRPr="00966836">
        <w:t xml:space="preserve"> adjust the timing of the projects</w:t>
      </w:r>
      <w:r w:rsidR="00427AC2" w:rsidRPr="00966836">
        <w:t>,</w:t>
      </w:r>
      <w:r w:rsidR="00302B10" w:rsidRPr="00966836">
        <w:t xml:space="preserve"> </w:t>
      </w:r>
      <w:r w:rsidR="00C06513" w:rsidRPr="00966836">
        <w:t>decide to incur debt at different timeframes than projected in this Report</w:t>
      </w:r>
      <w:r w:rsidR="00427AC2" w:rsidRPr="00966836">
        <w:t xml:space="preserve">, </w:t>
      </w:r>
      <w:r w:rsidR="00C06513" w:rsidRPr="00966836">
        <w:t>and make other</w:t>
      </w:r>
      <w:r w:rsidR="006E15F9" w:rsidRPr="00966836">
        <w:t xml:space="preserve"> adjustments to the financials as determined by the </w:t>
      </w:r>
      <w:r w:rsidR="003076A1">
        <w:t>TDC</w:t>
      </w:r>
      <w:r w:rsidR="006E15F9" w:rsidRPr="00966836">
        <w:t xml:space="preserve">. The </w:t>
      </w:r>
      <w:r w:rsidR="003076A1">
        <w:t>TDC</w:t>
      </w:r>
      <w:r w:rsidR="006E15F9" w:rsidRPr="00966836">
        <w:t xml:space="preserve"> may also make</w:t>
      </w:r>
      <w:r w:rsidR="00C06513" w:rsidRPr="00966836">
        <w:t xml:space="preserve"> changes</w:t>
      </w:r>
      <w:r w:rsidR="00427AC2" w:rsidRPr="00966836">
        <w:t xml:space="preserve"> </w:t>
      </w:r>
      <w:r w:rsidR="008E642A">
        <w:t>as allowed in the A</w:t>
      </w:r>
      <w:r w:rsidR="00C06513" w:rsidRPr="00966836">
        <w:t xml:space="preserve">mendments section of the Plan. </w:t>
      </w:r>
      <w:r w:rsidR="0010214F" w:rsidRPr="00966836">
        <w:t>These adjustments must stay within the confines of the overall maximum indebtedness of the Plan</w:t>
      </w:r>
      <w:r w:rsidR="00264FAD">
        <w:t>.</w:t>
      </w:r>
    </w:p>
    <w:p w14:paraId="056E1715" w14:textId="65B76E85" w:rsidR="003076A1" w:rsidRDefault="003076A1" w:rsidP="003076A1">
      <w:pPr>
        <w:pStyle w:val="Caption"/>
      </w:pPr>
      <w:r>
        <w:lastRenderedPageBreak/>
        <w:t xml:space="preserve">Figure </w:t>
      </w:r>
      <w:r>
        <w:t>1</w:t>
      </w:r>
      <w:r w:rsidRPr="00966836">
        <w:t xml:space="preserve">- </w:t>
      </w:r>
      <w:r>
        <w:rPr>
          <w:noProof/>
        </w:rPr>
        <w:t>Leveton Tax Incement District</w:t>
      </w:r>
      <w:r w:rsidRPr="00966836">
        <w:t xml:space="preserve"> Boundary</w:t>
      </w:r>
      <w:r>
        <w:t xml:space="preserve"> Expansion</w:t>
      </w:r>
    </w:p>
    <w:p w14:paraId="5F958928" w14:textId="741DD80C" w:rsidR="009219A7" w:rsidRDefault="00A57352" w:rsidP="005D242A">
      <w:pPr>
        <w:ind w:right="-360"/>
        <w:rPr>
          <w:color w:val="FF0000"/>
        </w:rPr>
      </w:pPr>
      <w:r>
        <w:rPr>
          <w:noProof/>
        </w:rPr>
        <w:drawing>
          <wp:inline distT="0" distB="0" distL="0" distR="0" wp14:anchorId="37F6289D" wp14:editId="7980EA5F">
            <wp:extent cx="5874385" cy="5715000"/>
            <wp:effectExtent l="0" t="0" r="0" b="0"/>
            <wp:docPr id="4" name="Picture 3">
              <a:extLst xmlns:a="http://schemas.openxmlformats.org/drawingml/2006/main">
                <a:ext uri="{FF2B5EF4-FFF2-40B4-BE49-F238E27FC236}">
                  <a16:creationId xmlns:a16="http://schemas.microsoft.com/office/drawing/2014/main" id="{060549A0-8B65-491D-919B-450BE4269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60549A0-8B65-491D-919B-450BE4269F21}"/>
                        </a:ext>
                      </a:extLst>
                    </pic:cNvPr>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0"/>
                      <a:ext cx="5874385" cy="5715000"/>
                    </a:xfrm>
                    <a:prstGeom prst="rect">
                      <a:avLst/>
                    </a:prstGeom>
                  </pic:spPr>
                </pic:pic>
              </a:graphicData>
            </a:graphic>
          </wp:inline>
        </w:drawing>
      </w:r>
    </w:p>
    <w:p w14:paraId="71D674D7" w14:textId="5A26FE91" w:rsidR="0093440F" w:rsidRDefault="005F30AB" w:rsidP="0093440F">
      <w:pPr>
        <w:pStyle w:val="URTableSpace"/>
      </w:pPr>
      <w:r>
        <w:rPr>
          <w:noProof/>
        </w:rPr>
        <w:t xml:space="preserve"> </w:t>
      </w:r>
    </w:p>
    <w:p w14:paraId="41F9A86B" w14:textId="77777777" w:rsidR="00712870" w:rsidRDefault="00712870" w:rsidP="0093440F">
      <w:pPr>
        <w:pStyle w:val="URTableSpace"/>
      </w:pPr>
    </w:p>
    <w:p w14:paraId="02184FB4" w14:textId="77777777" w:rsidR="008C2CFE" w:rsidRDefault="008C2CFE" w:rsidP="0093440F">
      <w:pPr>
        <w:pStyle w:val="URTableSpace"/>
      </w:pPr>
    </w:p>
    <w:p w14:paraId="326DC58E" w14:textId="77777777" w:rsidR="008C2CFE" w:rsidRDefault="008C2CFE">
      <w:pPr>
        <w:spacing w:after="0"/>
        <w:rPr>
          <w:rFonts w:eastAsia="Calibri"/>
          <w:b/>
          <w:bCs/>
          <w:iCs/>
          <w:color w:val="000000"/>
          <w:szCs w:val="20"/>
        </w:rPr>
      </w:pPr>
      <w:r>
        <w:br w:type="page"/>
      </w:r>
    </w:p>
    <w:p w14:paraId="636A3701" w14:textId="362A0F0F" w:rsidR="003076A1" w:rsidRDefault="008C2CFE" w:rsidP="0055550B">
      <w:pPr>
        <w:pStyle w:val="Caption"/>
      </w:pPr>
      <w:r>
        <w:lastRenderedPageBreak/>
        <w:t xml:space="preserve">Figure </w:t>
      </w:r>
      <w:r w:rsidR="00E50323">
        <w:fldChar w:fldCharType="begin"/>
      </w:r>
      <w:r w:rsidR="00E50323">
        <w:instrText xml:space="preserve"> SEQ Figure \* ARABIC </w:instrText>
      </w:r>
      <w:r w:rsidR="00E50323">
        <w:fldChar w:fldCharType="separate"/>
      </w:r>
      <w:r w:rsidR="00D07CF9">
        <w:rPr>
          <w:noProof/>
        </w:rPr>
        <w:t>2</w:t>
      </w:r>
      <w:r w:rsidR="00E50323">
        <w:rPr>
          <w:noProof/>
        </w:rPr>
        <w:fldChar w:fldCharType="end"/>
      </w:r>
      <w:r w:rsidRPr="00966836">
        <w:t xml:space="preserve">- </w:t>
      </w:r>
      <w:r>
        <w:rPr>
          <w:noProof/>
        </w:rPr>
        <w:t xml:space="preserve">Leveton </w:t>
      </w:r>
      <w:r w:rsidR="003076A1">
        <w:rPr>
          <w:noProof/>
        </w:rPr>
        <w:t>Tax Incement District</w:t>
      </w:r>
      <w:r w:rsidRPr="00966836">
        <w:t xml:space="preserve"> Boundary</w:t>
      </w:r>
      <w:r>
        <w:t xml:space="preserve"> </w:t>
      </w:r>
      <w:r w:rsidR="005D2770">
        <w:t>Expansion</w:t>
      </w:r>
    </w:p>
    <w:p w14:paraId="79B65765" w14:textId="58E1A455" w:rsidR="008C2CFE" w:rsidRPr="000A3908" w:rsidRDefault="00480256" w:rsidP="0055550B">
      <w:pPr>
        <w:pStyle w:val="Caption"/>
      </w:pPr>
      <w:r>
        <w:rPr>
          <w:noProof/>
        </w:rPr>
        <w:drawing>
          <wp:inline distT="0" distB="0" distL="0" distR="0" wp14:anchorId="7BB2CAE0" wp14:editId="09474B71">
            <wp:extent cx="5715000" cy="408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000" cy="4083050"/>
                    </a:xfrm>
                    <a:prstGeom prst="rect">
                      <a:avLst/>
                    </a:prstGeom>
                  </pic:spPr>
                </pic:pic>
              </a:graphicData>
            </a:graphic>
          </wp:inline>
        </w:drawing>
      </w:r>
    </w:p>
    <w:p w14:paraId="2FE362C2" w14:textId="77777777" w:rsidR="008C2CFE" w:rsidRDefault="008C2CFE" w:rsidP="0093440F">
      <w:pPr>
        <w:pStyle w:val="URTableSpace"/>
      </w:pPr>
    </w:p>
    <w:p w14:paraId="06AC0626" w14:textId="35FB1461" w:rsidR="00DA51BE" w:rsidRDefault="00DA51BE" w:rsidP="0093440F">
      <w:pPr>
        <w:pStyle w:val="URTableSpace"/>
        <w:sectPr w:rsidR="00DA51BE" w:rsidSect="008C2CFE">
          <w:headerReference w:type="even" r:id="rId17"/>
          <w:headerReference w:type="default" r:id="rId18"/>
          <w:footerReference w:type="even" r:id="rId19"/>
          <w:headerReference w:type="first" r:id="rId20"/>
          <w:footerReference w:type="first" r:id="rId21"/>
          <w:pgSz w:w="12240" w:h="15840"/>
          <w:pgMar w:top="810" w:right="1800" w:bottom="1440" w:left="1440" w:header="720" w:footer="720" w:gutter="0"/>
          <w:cols w:space="720"/>
          <w:docGrid w:linePitch="326"/>
        </w:sectPr>
      </w:pPr>
    </w:p>
    <w:p w14:paraId="72E0A8C0" w14:textId="13AD9EA6" w:rsidR="0093440F" w:rsidRPr="0093440F" w:rsidRDefault="0093440F" w:rsidP="0093440F">
      <w:pPr>
        <w:pStyle w:val="URTableSpace"/>
      </w:pPr>
    </w:p>
    <w:p w14:paraId="59F5CBD9" w14:textId="77777777" w:rsidR="0093440F" w:rsidRDefault="0093440F" w:rsidP="0093440F">
      <w:pPr>
        <w:pStyle w:val="URTableSpace"/>
      </w:pPr>
    </w:p>
    <w:p w14:paraId="4E85A2C1" w14:textId="4F1ABB20" w:rsidR="001F0B8C" w:rsidRPr="00966836" w:rsidRDefault="001F0B8C" w:rsidP="006F234C">
      <w:pPr>
        <w:pStyle w:val="EHCHeading1"/>
      </w:pPr>
      <w:bookmarkStart w:id="6" w:name="_Toc426012696"/>
      <w:bookmarkStart w:id="7" w:name="_Toc517791229"/>
      <w:bookmarkStart w:id="8" w:name="_Toc64885083"/>
      <w:bookmarkStart w:id="9" w:name="_Toc426012681"/>
      <w:r w:rsidRPr="00966836">
        <w:t>The Pro</w:t>
      </w:r>
      <w:r w:rsidR="00053F47" w:rsidRPr="00966836">
        <w:t>jects</w:t>
      </w:r>
      <w:r w:rsidRPr="00966836">
        <w:t xml:space="preserve"> in the ArEa AND THE Relationship Between Urban </w:t>
      </w:r>
      <w:r w:rsidRPr="00DF35D0">
        <w:t>Renewal</w:t>
      </w:r>
      <w:r w:rsidRPr="00966836">
        <w:t xml:space="preserve"> </w:t>
      </w:r>
      <w:r w:rsidR="00357560" w:rsidRPr="00966836">
        <w:t xml:space="preserve">Projects </w:t>
      </w:r>
      <w:r w:rsidRPr="00966836">
        <w:t>and the Existing Conditions in the Urban Renewal Area</w:t>
      </w:r>
      <w:bookmarkEnd w:id="6"/>
      <w:bookmarkEnd w:id="7"/>
      <w:bookmarkEnd w:id="8"/>
    </w:p>
    <w:p w14:paraId="268A500F" w14:textId="355D0920" w:rsidR="005C0BE8" w:rsidRDefault="001F0B8C" w:rsidP="005C0BE8">
      <w:pPr>
        <w:jc w:val="both"/>
      </w:pPr>
      <w:r w:rsidRPr="00966836">
        <w:t>The</w:t>
      </w:r>
      <w:r w:rsidR="0034034D" w:rsidRPr="00966836">
        <w:t xml:space="preserve"> </w:t>
      </w:r>
      <w:r w:rsidR="002A226A" w:rsidRPr="00966836">
        <w:t>pro</w:t>
      </w:r>
      <w:r w:rsidR="001158CC" w:rsidRPr="00966836">
        <w:t xml:space="preserve">jects </w:t>
      </w:r>
      <w:r w:rsidRPr="00966836">
        <w:t xml:space="preserve">identified for the Area </w:t>
      </w:r>
      <w:r w:rsidR="005C0BE8">
        <w:t xml:space="preserve">in the 2021 Substantial Amendment </w:t>
      </w:r>
      <w:r w:rsidRPr="00966836">
        <w:t>are described below, including how they relate to the existing conditions in the Area</w:t>
      </w:r>
      <w:r w:rsidR="001158CC" w:rsidRPr="00966836">
        <w:t xml:space="preserve">. </w:t>
      </w:r>
    </w:p>
    <w:p w14:paraId="55F1F0AE" w14:textId="7D251B04" w:rsidR="001A2449" w:rsidRDefault="00CE40C3" w:rsidP="008C2CFE">
      <w:pPr>
        <w:pStyle w:val="EHCHeading2"/>
      </w:pPr>
      <w:r w:rsidRPr="00EF6E22">
        <w:t>Transportation</w:t>
      </w:r>
    </w:p>
    <w:p w14:paraId="138A5148" w14:textId="79551B7F" w:rsidR="00DB2C70" w:rsidRPr="00CD49CB" w:rsidRDefault="00DB2C70" w:rsidP="00DB2C70">
      <w:pPr>
        <w:pStyle w:val="EHCHeading2"/>
        <w:numPr>
          <w:ilvl w:val="0"/>
          <w:numId w:val="0"/>
        </w:numPr>
        <w:ind w:left="990"/>
        <w:rPr>
          <w:b w:val="0"/>
          <w:bCs w:val="0"/>
        </w:rPr>
      </w:pPr>
      <w:r w:rsidRPr="00CD49CB">
        <w:rPr>
          <w:b w:val="0"/>
          <w:bCs w:val="0"/>
        </w:rPr>
        <w:t>The following information for the Herman Road project to widen from Tualatin Ro</w:t>
      </w:r>
      <w:r w:rsidR="00D92FC0">
        <w:rPr>
          <w:b w:val="0"/>
          <w:bCs w:val="0"/>
        </w:rPr>
        <w:t>a</w:t>
      </w:r>
      <w:r w:rsidRPr="00CD49CB">
        <w:rPr>
          <w:b w:val="0"/>
          <w:bCs w:val="0"/>
        </w:rPr>
        <w:t xml:space="preserve">d to Teton </w:t>
      </w:r>
      <w:r w:rsidR="00D92FC0">
        <w:rPr>
          <w:b w:val="0"/>
          <w:bCs w:val="0"/>
        </w:rPr>
        <w:t>R</w:t>
      </w:r>
      <w:r w:rsidRPr="00CD49CB">
        <w:rPr>
          <w:b w:val="0"/>
          <w:bCs w:val="0"/>
        </w:rPr>
        <w:t xml:space="preserve">oad comes from the CIP, p 124. </w:t>
      </w:r>
    </w:p>
    <w:p w14:paraId="6D83B870" w14:textId="77777777" w:rsidR="00813E07" w:rsidRPr="00DB2C70" w:rsidRDefault="00813E07" w:rsidP="00813E07">
      <w:pPr>
        <w:autoSpaceDE w:val="0"/>
        <w:autoSpaceDN w:val="0"/>
        <w:adjustRightInd w:val="0"/>
        <w:spacing w:after="0"/>
        <w:rPr>
          <w:rFonts w:eastAsia="MS Mincho"/>
        </w:rPr>
      </w:pPr>
      <w:r w:rsidRPr="00DB2C70">
        <w:rPr>
          <w:rFonts w:eastAsia="MS Mincho"/>
          <w:b/>
          <w:bCs/>
        </w:rPr>
        <w:t>DESCRIPTION</w:t>
      </w:r>
      <w:r w:rsidRPr="00DB2C70">
        <w:rPr>
          <w:rFonts w:eastAsia="MS Mincho"/>
        </w:rPr>
        <w:t>:</w:t>
      </w:r>
    </w:p>
    <w:p w14:paraId="433A382A" w14:textId="5AA4714F" w:rsidR="00813E07" w:rsidRDefault="00813E07" w:rsidP="00813E07">
      <w:pPr>
        <w:autoSpaceDE w:val="0"/>
        <w:autoSpaceDN w:val="0"/>
        <w:adjustRightInd w:val="0"/>
        <w:spacing w:after="0"/>
        <w:rPr>
          <w:rFonts w:eastAsia="MS Mincho"/>
        </w:rPr>
      </w:pPr>
      <w:r w:rsidRPr="00DB2C70">
        <w:rPr>
          <w:rFonts w:eastAsia="MS Mincho"/>
        </w:rPr>
        <w:t>Improve bike lanes, sidewalks, and transit stops along Herman Road between the employment district, neighborhoods, and</w:t>
      </w:r>
      <w:r w:rsidR="0098647E">
        <w:rPr>
          <w:rFonts w:eastAsia="MS Mincho"/>
        </w:rPr>
        <w:t xml:space="preserve"> </w:t>
      </w:r>
      <w:r w:rsidRPr="00DB2C70">
        <w:rPr>
          <w:rFonts w:eastAsia="MS Mincho"/>
        </w:rPr>
        <w:t>downtown. Improve safety and mobility for all roadway users along Herman Road where currently, bicycles, pedestrians,</w:t>
      </w:r>
      <w:r w:rsidR="00480256">
        <w:rPr>
          <w:rFonts w:eastAsia="MS Mincho"/>
        </w:rPr>
        <w:t xml:space="preserve"> </w:t>
      </w:r>
      <w:r w:rsidRPr="00DB2C70">
        <w:rPr>
          <w:rFonts w:eastAsia="MS Mincho"/>
        </w:rPr>
        <w:t>automobiles, transit, and trucks share two 12-foot vehicle travel lanes because there are no bike lanes or sidewalks. Add</w:t>
      </w:r>
      <w:r w:rsidR="0098647E">
        <w:rPr>
          <w:rFonts w:eastAsia="MS Mincho"/>
        </w:rPr>
        <w:t xml:space="preserve"> </w:t>
      </w:r>
      <w:r w:rsidRPr="00DB2C70">
        <w:rPr>
          <w:rFonts w:eastAsia="MS Mincho"/>
        </w:rPr>
        <w:t xml:space="preserve">buffered bike lanes and other </w:t>
      </w:r>
      <w:r w:rsidR="0052069D">
        <w:rPr>
          <w:rFonts w:eastAsia="MS Mincho"/>
        </w:rPr>
        <w:t>“</w:t>
      </w:r>
      <w:r w:rsidRPr="00DB2C70">
        <w:rPr>
          <w:rFonts w:eastAsia="MS Mincho"/>
        </w:rPr>
        <w:t>Active Transportation</w:t>
      </w:r>
      <w:r w:rsidR="0052069D">
        <w:rPr>
          <w:rFonts w:eastAsia="MS Mincho"/>
        </w:rPr>
        <w:t>”</w:t>
      </w:r>
      <w:r w:rsidRPr="00DB2C70">
        <w:rPr>
          <w:rFonts w:eastAsia="MS Mincho"/>
        </w:rPr>
        <w:t xml:space="preserve"> components where there are existing sidewalks and bike lanes.</w:t>
      </w:r>
    </w:p>
    <w:p w14:paraId="4B3E609D" w14:textId="77777777" w:rsidR="005128EB" w:rsidRPr="00DB2C70" w:rsidRDefault="005128EB" w:rsidP="00813E07">
      <w:pPr>
        <w:autoSpaceDE w:val="0"/>
        <w:autoSpaceDN w:val="0"/>
        <w:adjustRightInd w:val="0"/>
        <w:spacing w:after="0"/>
        <w:rPr>
          <w:rFonts w:eastAsia="MS Mincho"/>
        </w:rPr>
      </w:pPr>
    </w:p>
    <w:p w14:paraId="2B897442" w14:textId="77777777" w:rsidR="00813E07" w:rsidRPr="00DB2C70" w:rsidRDefault="00813E07" w:rsidP="00813E07">
      <w:pPr>
        <w:autoSpaceDE w:val="0"/>
        <w:autoSpaceDN w:val="0"/>
        <w:adjustRightInd w:val="0"/>
        <w:spacing w:after="0"/>
        <w:rPr>
          <w:rFonts w:eastAsia="MS Mincho"/>
        </w:rPr>
      </w:pPr>
      <w:r w:rsidRPr="00DB2C70">
        <w:rPr>
          <w:rFonts w:eastAsia="MS Mincho"/>
          <w:b/>
          <w:bCs/>
        </w:rPr>
        <w:t>PROJECT SCOPE</w:t>
      </w:r>
      <w:r w:rsidRPr="00DB2C70">
        <w:rPr>
          <w:rFonts w:eastAsia="MS Mincho"/>
        </w:rPr>
        <w:t>:</w:t>
      </w:r>
    </w:p>
    <w:p w14:paraId="04556B69" w14:textId="330D34BD" w:rsidR="00813E07" w:rsidRDefault="00813E07" w:rsidP="00813E07">
      <w:pPr>
        <w:autoSpaceDE w:val="0"/>
        <w:autoSpaceDN w:val="0"/>
        <w:adjustRightInd w:val="0"/>
        <w:spacing w:after="0"/>
        <w:rPr>
          <w:rFonts w:eastAsia="MS Mincho"/>
        </w:rPr>
      </w:pPr>
      <w:r w:rsidRPr="00DB2C70">
        <w:rPr>
          <w:rFonts w:eastAsia="MS Mincho"/>
        </w:rPr>
        <w:t>The total project cost includes project development, engineering, environmental permitting, right of way acquisition and</w:t>
      </w:r>
      <w:r w:rsidR="0098647E">
        <w:rPr>
          <w:rFonts w:eastAsia="MS Mincho"/>
        </w:rPr>
        <w:t xml:space="preserve"> </w:t>
      </w:r>
      <w:r w:rsidRPr="00DB2C70">
        <w:rPr>
          <w:rFonts w:eastAsia="MS Mincho"/>
        </w:rPr>
        <w:t>construction.</w:t>
      </w:r>
    </w:p>
    <w:p w14:paraId="1CACF800" w14:textId="77777777" w:rsidR="005128EB" w:rsidRPr="00DB2C70" w:rsidRDefault="005128EB" w:rsidP="00813E07">
      <w:pPr>
        <w:autoSpaceDE w:val="0"/>
        <w:autoSpaceDN w:val="0"/>
        <w:adjustRightInd w:val="0"/>
        <w:spacing w:after="0"/>
        <w:rPr>
          <w:rFonts w:eastAsia="MS Mincho"/>
        </w:rPr>
      </w:pPr>
    </w:p>
    <w:p w14:paraId="5C063D29" w14:textId="13F541CB" w:rsidR="00813E07" w:rsidRPr="00DB2C70" w:rsidRDefault="00CE15D7" w:rsidP="00813E07">
      <w:pPr>
        <w:autoSpaceDE w:val="0"/>
        <w:autoSpaceDN w:val="0"/>
        <w:adjustRightInd w:val="0"/>
        <w:spacing w:after="0"/>
        <w:rPr>
          <w:rFonts w:eastAsia="MS Mincho"/>
        </w:rPr>
      </w:pPr>
      <w:r>
        <w:rPr>
          <w:rFonts w:eastAsia="MS Mincho"/>
          <w:b/>
          <w:bCs/>
        </w:rPr>
        <w:t>EXISTING CONDITIONS/</w:t>
      </w:r>
      <w:r w:rsidR="00813E07" w:rsidRPr="00DB2C70">
        <w:rPr>
          <w:rFonts w:eastAsia="MS Mincho"/>
          <w:b/>
          <w:bCs/>
        </w:rPr>
        <w:t>HISTORY</w:t>
      </w:r>
      <w:r w:rsidR="00813E07" w:rsidRPr="00DB2C70">
        <w:rPr>
          <w:rFonts w:eastAsia="MS Mincho"/>
        </w:rPr>
        <w:t>:</w:t>
      </w:r>
    </w:p>
    <w:p w14:paraId="5050FD76" w14:textId="1BCF1CC9" w:rsidR="00813E07" w:rsidRPr="00DB2C70" w:rsidRDefault="00813E07" w:rsidP="00813E07">
      <w:pPr>
        <w:autoSpaceDE w:val="0"/>
        <w:autoSpaceDN w:val="0"/>
        <w:adjustRightInd w:val="0"/>
        <w:spacing w:after="0"/>
        <w:rPr>
          <w:rFonts w:eastAsia="MS Mincho"/>
        </w:rPr>
      </w:pPr>
      <w:r w:rsidRPr="00DB2C70">
        <w:rPr>
          <w:rFonts w:eastAsia="MS Mincho"/>
        </w:rPr>
        <w:t>This project will enable pedestrians and bicyclist to travel in a safer environment than they currently do when sharing two</w:t>
      </w:r>
      <w:r w:rsidR="0098647E">
        <w:rPr>
          <w:rFonts w:eastAsia="MS Mincho"/>
        </w:rPr>
        <w:t xml:space="preserve"> </w:t>
      </w:r>
      <w:r w:rsidRPr="00DB2C70">
        <w:rPr>
          <w:rFonts w:eastAsia="MS Mincho"/>
        </w:rPr>
        <w:t>12-foot travel lanes with cars, trucks, and buses. Adding sidewalks and bike lanes where they do not currently exist and</w:t>
      </w:r>
      <w:r w:rsidR="0098647E">
        <w:rPr>
          <w:rFonts w:eastAsia="MS Mincho"/>
        </w:rPr>
        <w:t xml:space="preserve"> </w:t>
      </w:r>
      <w:r w:rsidRPr="00DB2C70">
        <w:rPr>
          <w:rFonts w:eastAsia="MS Mincho"/>
        </w:rPr>
        <w:t>providing buffered bikes lanes along the rest of the corridor will provide a safer more comfortable environment.</w:t>
      </w:r>
    </w:p>
    <w:p w14:paraId="600A7093" w14:textId="0D5DE51E" w:rsidR="005737BA" w:rsidRDefault="005737BA">
      <w:pPr>
        <w:spacing w:after="0"/>
      </w:pPr>
      <w:r>
        <w:br w:type="page"/>
      </w:r>
    </w:p>
    <w:p w14:paraId="662B77FA" w14:textId="77777777" w:rsidR="002D64F1" w:rsidRPr="00A379CE" w:rsidRDefault="002D64F1" w:rsidP="001A2449">
      <w:pPr>
        <w:ind w:left="540"/>
        <w:jc w:val="both"/>
      </w:pPr>
    </w:p>
    <w:p w14:paraId="2355F31A" w14:textId="0AD910D0" w:rsidR="00DF35D0" w:rsidRPr="00DF35D0" w:rsidRDefault="00DF35D0" w:rsidP="006F234C">
      <w:pPr>
        <w:pStyle w:val="EHCHeading1"/>
        <w:rPr>
          <w:color w:val="FF0000"/>
        </w:rPr>
      </w:pPr>
      <w:bookmarkStart w:id="10" w:name="_Toc426012705"/>
      <w:bookmarkStart w:id="11" w:name="_Toc517791233"/>
      <w:bookmarkStart w:id="12" w:name="_Toc64885084"/>
      <w:r w:rsidRPr="00DF35D0">
        <w:t>The Estimated Total Cost of Each Project and the Sources of Moneys to Pay Such Costs</w:t>
      </w:r>
      <w:bookmarkEnd w:id="10"/>
      <w:bookmarkEnd w:id="11"/>
      <w:bookmarkEnd w:id="12"/>
      <w:r w:rsidRPr="00DF35D0">
        <w:t xml:space="preserve">  </w:t>
      </w:r>
    </w:p>
    <w:p w14:paraId="335BFF2B" w14:textId="4ADE7056" w:rsidR="00DF35D0" w:rsidRPr="001659B9" w:rsidRDefault="00DF35D0" w:rsidP="001A2449">
      <w:pPr>
        <w:jc w:val="both"/>
      </w:pPr>
      <w:r w:rsidRPr="00DF35D0">
        <w:t xml:space="preserve">The total cost estimate for </w:t>
      </w:r>
      <w:r w:rsidR="007A7799">
        <w:t xml:space="preserve">the Herman Road </w:t>
      </w:r>
      <w:r w:rsidRPr="00DF35D0">
        <w:t>project</w:t>
      </w:r>
      <w:r w:rsidR="007A7799">
        <w:t xml:space="preserve"> is</w:t>
      </w:r>
      <w:r w:rsidRPr="00DF35D0">
        <w:t xml:space="preserve"> shown </w:t>
      </w:r>
      <w:r w:rsidR="002C2A41">
        <w:t>in</w:t>
      </w:r>
      <w:r w:rsidR="002C2A41" w:rsidRPr="00DF35D0">
        <w:t xml:space="preserve"> </w:t>
      </w:r>
      <w:r w:rsidR="00D07CF9" w:rsidRPr="00DF35D0">
        <w:t xml:space="preserve">Table </w:t>
      </w:r>
      <w:r w:rsidR="00D07CF9">
        <w:rPr>
          <w:noProof/>
        </w:rPr>
        <w:t>2</w:t>
      </w:r>
      <w:r w:rsidRPr="00DF35D0">
        <w:t xml:space="preserve"> below. </w:t>
      </w:r>
      <w:r w:rsidR="006A1CBB">
        <w:t xml:space="preserve">This estimate is from the </w:t>
      </w:r>
      <w:r w:rsidR="006A1CBB" w:rsidRPr="006A1CBB">
        <w:rPr>
          <w:i/>
          <w:iCs/>
        </w:rPr>
        <w:t xml:space="preserve">City of Tualatin Capital Improvement Plan </w:t>
      </w:r>
      <w:r w:rsidR="006A1CBB">
        <w:t xml:space="preserve">(p 103). </w:t>
      </w:r>
      <w:r w:rsidR="003C2668">
        <w:t xml:space="preserve">The portion of this projects paid for by </w:t>
      </w:r>
      <w:r w:rsidRPr="00DF35D0">
        <w:t xml:space="preserve">urban </w:t>
      </w:r>
      <w:r w:rsidR="00480256" w:rsidRPr="00DF35D0">
        <w:t>renewal must</w:t>
      </w:r>
      <w:r w:rsidRPr="00DF35D0">
        <w:t xml:space="preserve"> fit within the </w:t>
      </w:r>
      <w:r w:rsidR="003C2668">
        <w:t xml:space="preserve">remaining </w:t>
      </w:r>
      <w:r w:rsidRPr="00DF35D0">
        <w:t>maximum indebtedness</w:t>
      </w:r>
      <w:r w:rsidR="006A1CBB">
        <w:t xml:space="preserve"> and funds remaining in the Leveton Project </w:t>
      </w:r>
      <w:r w:rsidR="00E50323">
        <w:t>Fund</w:t>
      </w:r>
      <w:r w:rsidR="006A1CBB">
        <w:t xml:space="preserve">. </w:t>
      </w:r>
    </w:p>
    <w:p w14:paraId="1CBB9FEA" w14:textId="395239F6" w:rsidR="00DF35D0" w:rsidRDefault="00DF35D0" w:rsidP="0055550B">
      <w:pPr>
        <w:pStyle w:val="Caption"/>
      </w:pPr>
      <w:bookmarkStart w:id="13" w:name="_Ref518204574"/>
      <w:r w:rsidRPr="00DF35D0">
        <w:t xml:space="preserve">Table </w:t>
      </w:r>
      <w:r w:rsidR="00D07CF9">
        <w:rPr>
          <w:noProof/>
        </w:rPr>
        <w:t>2</w:t>
      </w:r>
      <w:bookmarkEnd w:id="13"/>
      <w:r w:rsidRPr="00DF35D0">
        <w:t xml:space="preserve"> - Estimated Cost of Each Project</w:t>
      </w:r>
      <w:r w:rsidR="00065FD1">
        <w:t xml:space="preserve"> as Compared to Total Cost </w:t>
      </w:r>
    </w:p>
    <w:p w14:paraId="71C9C01E" w14:textId="77777777" w:rsidR="006F234C" w:rsidRPr="006F234C" w:rsidRDefault="006F234C" w:rsidP="006F234C">
      <w:pPr>
        <w:pStyle w:val="URTableSpace"/>
      </w:pPr>
    </w:p>
    <w:tbl>
      <w:tblPr>
        <w:tblW w:w="8635" w:type="dxa"/>
        <w:tblLayout w:type="fixed"/>
        <w:tblLook w:val="04A0" w:firstRow="1" w:lastRow="0" w:firstColumn="1" w:lastColumn="0" w:noHBand="0" w:noVBand="1"/>
      </w:tblPr>
      <w:tblGrid>
        <w:gridCol w:w="4135"/>
        <w:gridCol w:w="4500"/>
      </w:tblGrid>
      <w:tr w:rsidR="007F6CC7" w:rsidRPr="00FA348C" w14:paraId="3EBD471B" w14:textId="690BD111" w:rsidTr="00714995">
        <w:trPr>
          <w:trHeight w:val="359"/>
        </w:trPr>
        <w:tc>
          <w:tcPr>
            <w:tcW w:w="4135" w:type="dxa"/>
            <w:tcBorders>
              <w:top w:val="single" w:sz="4" w:space="0" w:color="auto"/>
              <w:left w:val="single" w:sz="4" w:space="0" w:color="auto"/>
              <w:bottom w:val="single" w:sz="4" w:space="0" w:color="auto"/>
              <w:right w:val="single" w:sz="4" w:space="0" w:color="auto"/>
            </w:tcBorders>
            <w:shd w:val="clear" w:color="auto" w:fill="auto"/>
            <w:noWrap/>
            <w:hideMark/>
          </w:tcPr>
          <w:p w14:paraId="64F2A2FB" w14:textId="77777777" w:rsidR="007F6CC7" w:rsidRPr="007137FE" w:rsidRDefault="007F6CC7" w:rsidP="00DF35D0">
            <w:pPr>
              <w:spacing w:after="0"/>
              <w:contextualSpacing/>
              <w:rPr>
                <w:b/>
                <w:color w:val="000000"/>
              </w:rPr>
            </w:pPr>
            <w:r w:rsidRPr="007137FE">
              <w:rPr>
                <w:b/>
                <w:color w:val="000000"/>
              </w:rPr>
              <w:t>Project Title</w:t>
            </w:r>
          </w:p>
        </w:tc>
        <w:tc>
          <w:tcPr>
            <w:tcW w:w="4500" w:type="dxa"/>
            <w:tcBorders>
              <w:top w:val="single" w:sz="4" w:space="0" w:color="auto"/>
              <w:left w:val="nil"/>
              <w:bottom w:val="single" w:sz="4" w:space="0" w:color="auto"/>
              <w:right w:val="single" w:sz="4" w:space="0" w:color="auto"/>
            </w:tcBorders>
          </w:tcPr>
          <w:p w14:paraId="745E805E" w14:textId="1F3E9EE9" w:rsidR="007F6CC7" w:rsidRPr="007137FE" w:rsidRDefault="007F6CC7" w:rsidP="00DF35D0">
            <w:pPr>
              <w:spacing w:after="0"/>
              <w:contextualSpacing/>
              <w:jc w:val="right"/>
              <w:rPr>
                <w:b/>
                <w:color w:val="000000"/>
              </w:rPr>
            </w:pPr>
            <w:r>
              <w:rPr>
                <w:b/>
                <w:color w:val="000000"/>
              </w:rPr>
              <w:t>Total Estimated Cost</w:t>
            </w:r>
            <w:r w:rsidR="00714995">
              <w:rPr>
                <w:b/>
                <w:color w:val="000000"/>
              </w:rPr>
              <w:t xml:space="preserve"> from CIP </w:t>
            </w:r>
          </w:p>
        </w:tc>
      </w:tr>
      <w:tr w:rsidR="007F6CC7" w:rsidRPr="00FA348C" w14:paraId="4A445D9D" w14:textId="58BB2331" w:rsidTr="00714995">
        <w:trPr>
          <w:trHeight w:val="305"/>
        </w:trPr>
        <w:tc>
          <w:tcPr>
            <w:tcW w:w="4135" w:type="dxa"/>
            <w:tcBorders>
              <w:top w:val="nil"/>
              <w:left w:val="single" w:sz="4" w:space="0" w:color="auto"/>
              <w:bottom w:val="nil"/>
              <w:right w:val="single" w:sz="4" w:space="0" w:color="auto"/>
            </w:tcBorders>
            <w:shd w:val="clear" w:color="auto" w:fill="auto"/>
            <w:noWrap/>
            <w:vAlign w:val="bottom"/>
          </w:tcPr>
          <w:p w14:paraId="7E5DBB6F" w14:textId="70422B5A" w:rsidR="007F6CC7" w:rsidRPr="005737BA" w:rsidRDefault="007F6CC7" w:rsidP="00065FD1">
            <w:pPr>
              <w:spacing w:after="0"/>
              <w:contextualSpacing/>
              <w:rPr>
                <w:color w:val="000000"/>
                <w:highlight w:val="yellow"/>
              </w:rPr>
            </w:pPr>
            <w:r w:rsidRPr="005737BA">
              <w:rPr>
                <w:color w:val="000000"/>
              </w:rPr>
              <w:t xml:space="preserve">Herman Road Extension </w:t>
            </w:r>
          </w:p>
        </w:tc>
        <w:tc>
          <w:tcPr>
            <w:tcW w:w="4500" w:type="dxa"/>
            <w:tcBorders>
              <w:top w:val="single" w:sz="4" w:space="0" w:color="auto"/>
              <w:left w:val="single" w:sz="4" w:space="0" w:color="auto"/>
              <w:bottom w:val="single" w:sz="4" w:space="0" w:color="auto"/>
              <w:right w:val="single" w:sz="4" w:space="0" w:color="auto"/>
            </w:tcBorders>
          </w:tcPr>
          <w:p w14:paraId="4E9D80C0" w14:textId="2739F15A" w:rsidR="007F6CC7" w:rsidRPr="00714995" w:rsidRDefault="008D5B65" w:rsidP="005737BA">
            <w:pPr>
              <w:spacing w:after="0"/>
              <w:contextualSpacing/>
              <w:rPr>
                <w:color w:val="000000"/>
              </w:rPr>
            </w:pPr>
            <w:r w:rsidRPr="00714995">
              <w:rPr>
                <w:color w:val="000000"/>
              </w:rPr>
              <w:t xml:space="preserve">FY 2023/24 </w:t>
            </w:r>
            <w:r w:rsidR="00714995" w:rsidRPr="00714995">
              <w:rPr>
                <w:color w:val="000000"/>
              </w:rPr>
              <w:t xml:space="preserve">                                   </w:t>
            </w:r>
            <w:r w:rsidRPr="00714995">
              <w:rPr>
                <w:color w:val="000000"/>
              </w:rPr>
              <w:t>$780,000</w:t>
            </w:r>
          </w:p>
        </w:tc>
      </w:tr>
      <w:tr w:rsidR="00714995" w:rsidRPr="00FA348C" w14:paraId="5C9C21CD" w14:textId="77777777" w:rsidTr="00714995">
        <w:trPr>
          <w:trHeight w:val="305"/>
        </w:trPr>
        <w:tc>
          <w:tcPr>
            <w:tcW w:w="4135" w:type="dxa"/>
            <w:tcBorders>
              <w:top w:val="nil"/>
              <w:left w:val="single" w:sz="4" w:space="0" w:color="auto"/>
              <w:bottom w:val="single" w:sz="4" w:space="0" w:color="auto"/>
              <w:right w:val="single" w:sz="4" w:space="0" w:color="auto"/>
            </w:tcBorders>
            <w:shd w:val="clear" w:color="auto" w:fill="auto"/>
            <w:noWrap/>
            <w:vAlign w:val="bottom"/>
          </w:tcPr>
          <w:p w14:paraId="794DB3D8" w14:textId="77777777" w:rsidR="00714995" w:rsidRPr="005737BA" w:rsidRDefault="00714995" w:rsidP="00065FD1">
            <w:pPr>
              <w:spacing w:after="0"/>
              <w:contextualSpacing/>
              <w:rPr>
                <w:color w:val="000000"/>
              </w:rPr>
            </w:pPr>
          </w:p>
        </w:tc>
        <w:tc>
          <w:tcPr>
            <w:tcW w:w="4500" w:type="dxa"/>
            <w:tcBorders>
              <w:top w:val="single" w:sz="4" w:space="0" w:color="auto"/>
              <w:left w:val="single" w:sz="4" w:space="0" w:color="auto"/>
              <w:bottom w:val="single" w:sz="4" w:space="0" w:color="auto"/>
              <w:right w:val="single" w:sz="4" w:space="0" w:color="auto"/>
            </w:tcBorders>
          </w:tcPr>
          <w:p w14:paraId="34F95770" w14:textId="72E80E59" w:rsidR="00714995" w:rsidRPr="00714995" w:rsidRDefault="00714995" w:rsidP="005737BA">
            <w:pPr>
              <w:spacing w:after="0"/>
              <w:contextualSpacing/>
              <w:rPr>
                <w:color w:val="000000"/>
              </w:rPr>
            </w:pPr>
            <w:r w:rsidRPr="00714995">
              <w:rPr>
                <w:color w:val="000000"/>
              </w:rPr>
              <w:t>FY 2024/25                                 $2,415,000</w:t>
            </w:r>
          </w:p>
        </w:tc>
      </w:tr>
    </w:tbl>
    <w:p w14:paraId="0B58A9B7" w14:textId="04B88982" w:rsidR="00301BFC" w:rsidRDefault="00DF35D0" w:rsidP="00DF35D0">
      <w:pPr>
        <w:rPr>
          <w:sz w:val="16"/>
          <w:szCs w:val="16"/>
        </w:rPr>
      </w:pPr>
      <w:r w:rsidRPr="00DF35D0">
        <w:rPr>
          <w:sz w:val="16"/>
          <w:szCs w:val="16"/>
        </w:rPr>
        <w:t xml:space="preserve">Source: City of </w:t>
      </w:r>
      <w:r w:rsidR="00D54F5A">
        <w:rPr>
          <w:sz w:val="16"/>
          <w:szCs w:val="16"/>
        </w:rPr>
        <w:t>Tualatin</w:t>
      </w:r>
    </w:p>
    <w:p w14:paraId="64ABDB0D" w14:textId="77777777" w:rsidR="00301BFC" w:rsidRDefault="00301BFC" w:rsidP="00DF35D0">
      <w:pPr>
        <w:rPr>
          <w:sz w:val="16"/>
          <w:szCs w:val="16"/>
        </w:rPr>
      </w:pPr>
    </w:p>
    <w:p w14:paraId="2867ED26" w14:textId="77777777" w:rsidR="00DF35D0" w:rsidRPr="003346DA" w:rsidRDefault="00DF35D0" w:rsidP="003346DA">
      <w:pPr>
        <w:pStyle w:val="EHCHeading1"/>
      </w:pPr>
      <w:bookmarkStart w:id="14" w:name="_Toc426012708"/>
      <w:bookmarkStart w:id="15" w:name="_Toc517791235"/>
      <w:bookmarkStart w:id="16" w:name="_Toc64885085"/>
      <w:r w:rsidRPr="003346DA">
        <w:t>Financial Analysis of the Plan</w:t>
      </w:r>
      <w:bookmarkEnd w:id="14"/>
      <w:bookmarkEnd w:id="15"/>
      <w:bookmarkEnd w:id="16"/>
    </w:p>
    <w:p w14:paraId="3CD197C8" w14:textId="1B9152A1" w:rsidR="004E16C1" w:rsidRDefault="00DF35D0" w:rsidP="008377EA">
      <w:pPr>
        <w:spacing w:after="200"/>
        <w:jc w:val="both"/>
      </w:pPr>
      <w:r w:rsidRPr="00DF35D0">
        <w:rPr>
          <w:rFonts w:eastAsia="Times New Roman"/>
        </w:rPr>
        <w:t xml:space="preserve">The </w:t>
      </w:r>
      <w:r w:rsidR="00710353">
        <w:rPr>
          <w:rFonts w:eastAsia="Times New Roman"/>
        </w:rPr>
        <w:t xml:space="preserve">TDC has approved a budget to allow for the completion of the projects using existing funding in the Leveton </w:t>
      </w:r>
      <w:r w:rsidR="003C2668">
        <w:rPr>
          <w:rFonts w:eastAsia="Times New Roman"/>
        </w:rPr>
        <w:t>Project</w:t>
      </w:r>
      <w:r w:rsidR="00710353">
        <w:rPr>
          <w:rFonts w:eastAsia="Times New Roman"/>
        </w:rPr>
        <w:t xml:space="preserve"> Fund. There will be no new </w:t>
      </w:r>
      <w:r w:rsidR="003346DA">
        <w:rPr>
          <w:rFonts w:eastAsia="Times New Roman"/>
        </w:rPr>
        <w:t>impacts</w:t>
      </w:r>
      <w:r w:rsidR="00710353">
        <w:rPr>
          <w:rFonts w:eastAsia="Times New Roman"/>
        </w:rPr>
        <w:t xml:space="preserve"> on taxing districts and no </w:t>
      </w:r>
      <w:r w:rsidR="003346DA">
        <w:rPr>
          <w:rFonts w:eastAsia="Times New Roman"/>
        </w:rPr>
        <w:t xml:space="preserve">need to borrow additional funds to complete this project. </w:t>
      </w:r>
      <w:r w:rsidR="00710353">
        <w:rPr>
          <w:rFonts w:eastAsia="Times New Roman"/>
        </w:rPr>
        <w:t xml:space="preserve"> </w:t>
      </w:r>
      <w:r w:rsidR="00A0345E">
        <w:rPr>
          <w:rFonts w:eastAsia="Times New Roman"/>
        </w:rPr>
        <w:t xml:space="preserve">The </w:t>
      </w:r>
      <w:r w:rsidR="003F5F8A">
        <w:rPr>
          <w:rFonts w:eastAsia="Times New Roman"/>
        </w:rPr>
        <w:t>budget</w:t>
      </w:r>
      <w:r w:rsidR="00A0345E">
        <w:rPr>
          <w:rFonts w:eastAsia="Times New Roman"/>
        </w:rPr>
        <w:t xml:space="preserve"> for FY 21-22 fo</w:t>
      </w:r>
      <w:r w:rsidR="003F5F8A">
        <w:rPr>
          <w:rFonts w:eastAsia="Times New Roman"/>
        </w:rPr>
        <w:t>r</w:t>
      </w:r>
      <w:r w:rsidR="00A0345E">
        <w:rPr>
          <w:rFonts w:eastAsia="Times New Roman"/>
        </w:rPr>
        <w:t xml:space="preserve"> the Leveton Projects Fund</w:t>
      </w:r>
      <w:r w:rsidR="00AB5AFF">
        <w:rPr>
          <w:rFonts w:eastAsia="Times New Roman"/>
        </w:rPr>
        <w:t xml:space="preserve"> </w:t>
      </w:r>
      <w:r w:rsidR="003F5F8A">
        <w:rPr>
          <w:rFonts w:eastAsia="Times New Roman"/>
        </w:rPr>
        <w:t xml:space="preserve">has </w:t>
      </w:r>
      <w:r w:rsidR="00AB5AFF">
        <w:rPr>
          <w:rFonts w:eastAsia="Times New Roman"/>
        </w:rPr>
        <w:t xml:space="preserve">$3,391,810 </w:t>
      </w:r>
      <w:r w:rsidR="00E557FC">
        <w:rPr>
          <w:rFonts w:eastAsia="Times New Roman"/>
        </w:rPr>
        <w:t>i</w:t>
      </w:r>
      <w:r w:rsidR="00AB5AFF">
        <w:rPr>
          <w:rFonts w:eastAsia="Times New Roman"/>
        </w:rPr>
        <w:t>n resources and $</w:t>
      </w:r>
      <w:r w:rsidR="0047311A">
        <w:rPr>
          <w:rFonts w:eastAsia="Times New Roman"/>
        </w:rPr>
        <w:t xml:space="preserve">3,391,810 in expenditures including $3,010,000 for the Herman Road project. </w:t>
      </w:r>
    </w:p>
    <w:p w14:paraId="673EAF39" w14:textId="77777777" w:rsidR="00DF35D0" w:rsidRPr="001E51A7" w:rsidRDefault="00DF35D0" w:rsidP="003346DA">
      <w:pPr>
        <w:pStyle w:val="EHCHeading1"/>
        <w:ind w:left="900"/>
      </w:pPr>
      <w:bookmarkStart w:id="17" w:name="_Toc426012707"/>
      <w:bookmarkStart w:id="18" w:name="_Toc517791236"/>
      <w:bookmarkStart w:id="19" w:name="_Toc64885086"/>
      <w:bookmarkStart w:id="20" w:name="_Toc426012706"/>
      <w:r w:rsidRPr="001E51A7">
        <w:t>The Estimated Amount of Tax Increment Revenues Required and the Anticipated Year in Which Indebtedness Will Be Retired</w:t>
      </w:r>
      <w:bookmarkEnd w:id="17"/>
      <w:bookmarkEnd w:id="18"/>
      <w:bookmarkEnd w:id="19"/>
    </w:p>
    <w:p w14:paraId="3B8E60E7" w14:textId="77777777" w:rsidR="00753042" w:rsidRDefault="00753042" w:rsidP="00753042">
      <w:pPr>
        <w:spacing w:after="0"/>
      </w:pPr>
    </w:p>
    <w:p w14:paraId="4974D0AA" w14:textId="7AA25246" w:rsidR="00ED2F00" w:rsidRPr="009A22CF" w:rsidRDefault="00753042" w:rsidP="008377EA">
      <w:pPr>
        <w:rPr>
          <w:sz w:val="20"/>
          <w:szCs w:val="20"/>
        </w:rPr>
      </w:pPr>
      <w:r>
        <w:t xml:space="preserve">The Area terminated taking division of tax revenues from the Washington County Assessor in FY </w:t>
      </w:r>
      <w:r w:rsidR="00C4605E">
        <w:t>2010</w:t>
      </w:r>
      <w:r>
        <w:t xml:space="preserve">.  There are still remaining funds in the Leveton </w:t>
      </w:r>
      <w:r w:rsidR="003076A1">
        <w:t>Projects</w:t>
      </w:r>
      <w:r>
        <w:t xml:space="preserve"> Fund. </w:t>
      </w:r>
      <w:r w:rsidR="00ED2F00">
        <w:t>The $</w:t>
      </w:r>
      <w:r w:rsidR="00FC64C0">
        <w:t xml:space="preserve">3,195,000 </w:t>
      </w:r>
      <w:r w:rsidR="00ED2F00">
        <w:t xml:space="preserve">of revenues required for the </w:t>
      </w:r>
      <w:r w:rsidR="00E557FC">
        <w:t xml:space="preserve">Herman Road project </w:t>
      </w:r>
      <w:r w:rsidR="00ED2F00">
        <w:t xml:space="preserve">are not new tax increment revenues, but revenues within the </w:t>
      </w:r>
      <w:r w:rsidR="0073798F">
        <w:t xml:space="preserve">Leveton </w:t>
      </w:r>
      <w:r w:rsidR="00E557FC">
        <w:t>Project</w:t>
      </w:r>
      <w:r w:rsidR="003076A1">
        <w:t>s</w:t>
      </w:r>
      <w:r w:rsidR="00E557FC">
        <w:t xml:space="preserve"> </w:t>
      </w:r>
      <w:r w:rsidR="00ED2F00">
        <w:t xml:space="preserve">Fund. </w:t>
      </w:r>
      <w:r w:rsidR="00095E3C">
        <w:rPr>
          <w:rFonts w:eastAsia="Times New Roman"/>
        </w:rPr>
        <w:t xml:space="preserve">The budget for FY 21-22 for the Leveton Projects Fund has $3,391,810 on resources and $3,391,810 in expenditures including $3,010,000 for the Herman Road project. </w:t>
      </w:r>
      <w:r w:rsidR="00ED2F00">
        <w:t>There are no existing long term i</w:t>
      </w:r>
      <w:r w:rsidR="00480256">
        <w:t xml:space="preserve">ndebtedness commitments in the </w:t>
      </w:r>
      <w:r w:rsidR="00ED2F00">
        <w:t>Area.</w:t>
      </w:r>
    </w:p>
    <w:p w14:paraId="6AD51A9C" w14:textId="4366379D" w:rsidR="008C29C3" w:rsidRDefault="00164BA0" w:rsidP="00C44EC9">
      <w:pPr>
        <w:spacing w:after="200"/>
        <w:ind w:left="-720"/>
        <w:jc w:val="both"/>
      </w:pPr>
      <w:r>
        <w:t xml:space="preserve"> </w:t>
      </w:r>
    </w:p>
    <w:p w14:paraId="43706251" w14:textId="77777777" w:rsidR="008C29C3" w:rsidRDefault="008C29C3">
      <w:pPr>
        <w:spacing w:after="0" w:line="240" w:lineRule="auto"/>
      </w:pPr>
      <w:r>
        <w:br w:type="page"/>
      </w:r>
    </w:p>
    <w:p w14:paraId="29733287" w14:textId="77777777" w:rsidR="00DF35D0" w:rsidRPr="00DF35D0" w:rsidRDefault="00DF35D0" w:rsidP="00C44EC9">
      <w:pPr>
        <w:spacing w:after="200"/>
        <w:ind w:left="-720"/>
        <w:jc w:val="both"/>
      </w:pPr>
    </w:p>
    <w:p w14:paraId="1CDD852B" w14:textId="77777777" w:rsidR="00DF35D0" w:rsidRPr="00DF35D0" w:rsidRDefault="00DF35D0" w:rsidP="008377EA">
      <w:pPr>
        <w:pStyle w:val="EHCHeading1"/>
        <w:ind w:left="900" w:hanging="990"/>
      </w:pPr>
      <w:bookmarkStart w:id="21" w:name="_Toc517791237"/>
      <w:bookmarkStart w:id="22" w:name="_Toc64885087"/>
      <w:r w:rsidRPr="00DF35D0">
        <w:t xml:space="preserve">The Anticipated Completion Date for Each </w:t>
      </w:r>
      <w:bookmarkEnd w:id="20"/>
      <w:r w:rsidRPr="00DF35D0">
        <w:t>Project</w:t>
      </w:r>
      <w:bookmarkEnd w:id="21"/>
      <w:bookmarkEnd w:id="22"/>
    </w:p>
    <w:p w14:paraId="6B21EF66" w14:textId="4B1C4631" w:rsidR="0055550B" w:rsidRPr="0055550B" w:rsidRDefault="0055550B" w:rsidP="008377EA">
      <w:pPr>
        <w:pStyle w:val="Caption"/>
      </w:pPr>
      <w:r w:rsidRPr="0055550B">
        <w:t xml:space="preserve">Estimated completion dates for the project </w:t>
      </w:r>
      <w:r w:rsidR="001E51A7">
        <w:t>is</w:t>
      </w:r>
      <w:r w:rsidRPr="00480256">
        <w:t xml:space="preserve"> in FY 202</w:t>
      </w:r>
      <w:r w:rsidR="00480256" w:rsidRPr="00480256">
        <w:t>2</w:t>
      </w:r>
      <w:r w:rsidRPr="00480256">
        <w:t>/202</w:t>
      </w:r>
      <w:r w:rsidR="001E51A7" w:rsidRPr="00480256">
        <w:t>3</w:t>
      </w:r>
      <w:r w:rsidRPr="00480256">
        <w:t>.</w:t>
      </w:r>
      <w:r>
        <w:t xml:space="preserve"> </w:t>
      </w:r>
    </w:p>
    <w:p w14:paraId="1E6EE646" w14:textId="21A0B05F" w:rsidR="000F658E" w:rsidRDefault="00DF35D0" w:rsidP="008C29C3">
      <w:pPr>
        <w:pStyle w:val="Caption"/>
      </w:pPr>
      <w:r w:rsidRPr="00520C8B">
        <w:t xml:space="preserve">The </w:t>
      </w:r>
      <w:r w:rsidR="003076A1">
        <w:t>TDC</w:t>
      </w:r>
      <w:r w:rsidRPr="00520C8B">
        <w:t xml:space="preserve"> may change the completion dates in their annual budgeting process or as project decisions are made in administering the Plan</w:t>
      </w:r>
      <w:r w:rsidR="000A3908" w:rsidRPr="00520C8B">
        <w:t xml:space="preserve">. </w:t>
      </w:r>
    </w:p>
    <w:p w14:paraId="12B84FB7" w14:textId="77777777" w:rsidR="00DF35D0" w:rsidRPr="00DF35D0" w:rsidRDefault="00DF35D0" w:rsidP="000966B1">
      <w:pPr>
        <w:pStyle w:val="EHCHeading1"/>
      </w:pPr>
      <w:bookmarkStart w:id="23" w:name="_Toc517791238"/>
      <w:bookmarkStart w:id="24" w:name="_Toc64885088"/>
      <w:r w:rsidRPr="00DF35D0">
        <w:t>Revenue Sharing</w:t>
      </w:r>
      <w:bookmarkEnd w:id="23"/>
      <w:bookmarkEnd w:id="24"/>
    </w:p>
    <w:p w14:paraId="7FF4C5AF" w14:textId="1EE6DF49" w:rsidR="00DF35D0" w:rsidRDefault="00547B69" w:rsidP="00C52FCA">
      <w:pPr>
        <w:jc w:val="both"/>
      </w:pPr>
      <w:r>
        <w:t xml:space="preserve">Since the URA is no longer taking division of tax revenues, there is no revenue sharing for this URA. </w:t>
      </w:r>
    </w:p>
    <w:p w14:paraId="6C50C275" w14:textId="77777777" w:rsidR="00DF35D0" w:rsidRPr="00DF35D0" w:rsidRDefault="00DF35D0" w:rsidP="000966B1">
      <w:pPr>
        <w:pStyle w:val="EHCHeading1"/>
      </w:pPr>
      <w:bookmarkStart w:id="25" w:name="_Toc426012709"/>
      <w:bookmarkStart w:id="26" w:name="_Toc517791239"/>
      <w:bookmarkStart w:id="27" w:name="_Toc64885089"/>
      <w:r w:rsidRPr="00DF35D0">
        <w:t>Impact of the Tax Increment Financing</w:t>
      </w:r>
      <w:bookmarkEnd w:id="25"/>
      <w:bookmarkEnd w:id="26"/>
      <w:bookmarkEnd w:id="27"/>
    </w:p>
    <w:p w14:paraId="5851B7ED" w14:textId="0FA9435A" w:rsidR="001F0B8C" w:rsidRPr="00A20FB7" w:rsidRDefault="00A20FB7" w:rsidP="001F0B8C">
      <w:r w:rsidRPr="007F0DE4">
        <w:t xml:space="preserve">The impact of tax increment financing on overlapping taxing districts </w:t>
      </w:r>
      <w:r>
        <w:t xml:space="preserve">is not relevant to this Amendment. The </w:t>
      </w:r>
      <w:r w:rsidR="003076A1">
        <w:t>Leveton Tax Increment District</w:t>
      </w:r>
      <w:r>
        <w:t xml:space="preserve"> is no longer taking division of taxes. If this project </w:t>
      </w:r>
      <w:r w:rsidR="0058744F">
        <w:t>is</w:t>
      </w:r>
      <w:r>
        <w:t xml:space="preserve"> not pursued, these funds could be used for other specified urban renewal projects.</w:t>
      </w:r>
      <w:r>
        <w:rPr>
          <w:i/>
          <w:sz w:val="16"/>
        </w:rPr>
        <w:t xml:space="preserve"> </w:t>
      </w:r>
    </w:p>
    <w:p w14:paraId="607ACDD9" w14:textId="77777777" w:rsidR="001F0B8C" w:rsidRPr="00966836" w:rsidRDefault="001F0B8C" w:rsidP="001456E4">
      <w:pPr>
        <w:pStyle w:val="EHCHeading1"/>
        <w:rPr>
          <w:i/>
          <w:sz w:val="16"/>
          <w:szCs w:val="16"/>
        </w:rPr>
      </w:pPr>
      <w:bookmarkStart w:id="28" w:name="_Toc426012710"/>
      <w:bookmarkStart w:id="29" w:name="_Toc517791240"/>
      <w:bookmarkStart w:id="30" w:name="_Toc64885090"/>
      <w:r w:rsidRPr="00966836">
        <w:t>Compliance With Statutory Limits on Assessed Value and Size of Urban Renewal Area</w:t>
      </w:r>
      <w:bookmarkEnd w:id="28"/>
      <w:bookmarkEnd w:id="29"/>
      <w:bookmarkEnd w:id="30"/>
    </w:p>
    <w:p w14:paraId="31BEFEAC" w14:textId="60B1B038" w:rsidR="002B5FCB" w:rsidRDefault="00D85D84" w:rsidP="00B17ED2">
      <w:pPr>
        <w:jc w:val="both"/>
      </w:pPr>
      <w:r>
        <w:t>State law limits the percentage of both a municipality’s total assessed value and the total land area that can be contained in an urban renewal area at th</w:t>
      </w:r>
      <w:r w:rsidRPr="003851E8">
        <w:t>e time of its establishment to</w:t>
      </w:r>
      <w:r>
        <w:t xml:space="preserve"> 25% for municipalities under 50,000 in population</w:t>
      </w:r>
      <w:r w:rsidRPr="00A54EE3">
        <w:t xml:space="preserve">. </w:t>
      </w:r>
      <w:r w:rsidR="00B17ED2">
        <w:t>This limitation pertains to urban renewal areas that are taking division of tax revenues as stipulated in ORS 457.</w:t>
      </w:r>
      <w:r w:rsidR="003756E5">
        <w:t>420(</w:t>
      </w:r>
      <w:r w:rsidR="001B50F6">
        <w:t>2)(b)(A)</w:t>
      </w:r>
      <w:r w:rsidR="005A6AFA">
        <w:t>.</w:t>
      </w:r>
      <w:r w:rsidR="005F6232">
        <w:t xml:space="preserve"> </w:t>
      </w:r>
      <w:r w:rsidR="00FC6241">
        <w:t>T</w:t>
      </w:r>
      <w:r w:rsidR="002B5FCB">
        <w:t>h</w:t>
      </w:r>
      <w:r w:rsidR="00FC6241">
        <w:t xml:space="preserve">is urban renewal area is no longer taking division of tax revenues. </w:t>
      </w:r>
      <w:r w:rsidR="008B37A0">
        <w:t xml:space="preserve">The City is considering another urban renewal area, and the report on that urban renewal area will address relevant compliance with statutory limits on assessed value and acreage. </w:t>
      </w:r>
    </w:p>
    <w:p w14:paraId="39FFCB03" w14:textId="77777777" w:rsidR="002B5FCB" w:rsidRDefault="002B5FCB">
      <w:pPr>
        <w:spacing w:after="0"/>
      </w:pPr>
      <w:r>
        <w:br w:type="page"/>
      </w:r>
    </w:p>
    <w:p w14:paraId="79D662AA" w14:textId="77777777" w:rsidR="00D85D84" w:rsidRPr="005C56A6" w:rsidRDefault="00D85D84" w:rsidP="00B17ED2">
      <w:pPr>
        <w:jc w:val="both"/>
        <w:rPr>
          <w:rFonts w:eastAsia="Times New Roman"/>
          <w:color w:val="000000"/>
        </w:rPr>
      </w:pPr>
    </w:p>
    <w:p w14:paraId="34F063CF" w14:textId="3FE07787" w:rsidR="000F3C61" w:rsidRPr="00966836" w:rsidRDefault="000F3C61" w:rsidP="00F91DB5">
      <w:pPr>
        <w:pStyle w:val="EHCHeading1"/>
      </w:pPr>
      <w:bookmarkStart w:id="31" w:name="_Toc517791241"/>
      <w:bookmarkStart w:id="32" w:name="_Toc64885091"/>
      <w:r w:rsidRPr="00966836">
        <w:t>Existing Physical, Social, and Economic Conditions and Impacts on Municipal Services</w:t>
      </w:r>
      <w:bookmarkEnd w:id="9"/>
      <w:bookmarkEnd w:id="31"/>
      <w:bookmarkEnd w:id="32"/>
    </w:p>
    <w:p w14:paraId="0531DBF6" w14:textId="6F9E3FFC" w:rsidR="000F3C61" w:rsidRPr="00966836" w:rsidRDefault="000F3C61" w:rsidP="00E21743">
      <w:r w:rsidRPr="00966836">
        <w:t>This section of the Report describes existing con</w:t>
      </w:r>
      <w:r w:rsidR="00EE42AA" w:rsidRPr="00966836">
        <w:t>ditions within the</w:t>
      </w:r>
      <w:r w:rsidRPr="00966836">
        <w:t xml:space="preserve"> </w:t>
      </w:r>
      <w:r w:rsidR="003076A1">
        <w:rPr>
          <w:noProof/>
        </w:rPr>
        <w:t>Leveton Tax Increment District</w:t>
      </w:r>
      <w:r w:rsidR="00E50323">
        <w:rPr>
          <w:noProof/>
        </w:rPr>
        <w:t xml:space="preserve"> </w:t>
      </w:r>
      <w:r w:rsidR="008F22B1" w:rsidRPr="00966836">
        <w:t xml:space="preserve">and </w:t>
      </w:r>
      <w:r w:rsidRPr="00966836">
        <w:t>document</w:t>
      </w:r>
      <w:r w:rsidR="008F22B1" w:rsidRPr="00966836">
        <w:t>s</w:t>
      </w:r>
      <w:r w:rsidRPr="00966836">
        <w:t xml:space="preserve"> the occurrence of “blighted areas</w:t>
      </w:r>
      <w:r w:rsidR="007211EB" w:rsidRPr="00966836">
        <w:t>,</w:t>
      </w:r>
      <w:r w:rsidR="008F22B1" w:rsidRPr="00966836">
        <w:t>”</w:t>
      </w:r>
      <w:r w:rsidRPr="00966836">
        <w:t xml:space="preserve"> as</w:t>
      </w:r>
      <w:r w:rsidR="0068744E" w:rsidRPr="00966836">
        <w:t xml:space="preserve"> defined by ORS 457.010(1). </w:t>
      </w:r>
    </w:p>
    <w:p w14:paraId="202BAA17" w14:textId="7FE69D24" w:rsidR="000F3C61" w:rsidRPr="00BA7214" w:rsidRDefault="000F3C61" w:rsidP="009B654F">
      <w:pPr>
        <w:pStyle w:val="EHCHeading2"/>
      </w:pPr>
      <w:bookmarkStart w:id="33" w:name="_Toc426012682"/>
      <w:bookmarkStart w:id="34" w:name="_Toc517791242"/>
      <w:r w:rsidRPr="00BA7214">
        <w:t>Physical Conditions</w:t>
      </w:r>
      <w:bookmarkEnd w:id="33"/>
      <w:bookmarkEnd w:id="34"/>
    </w:p>
    <w:p w14:paraId="55DF7429" w14:textId="08030D13" w:rsidR="00D85D84" w:rsidRPr="00D85D84" w:rsidRDefault="006F4384" w:rsidP="00F54676">
      <w:pPr>
        <w:pStyle w:val="EHCHeading3"/>
        <w:ind w:hanging="198"/>
      </w:pPr>
      <w:bookmarkStart w:id="35" w:name="_Toc426012683"/>
      <w:bookmarkStart w:id="36" w:name="_Toc426018448"/>
      <w:bookmarkStart w:id="37" w:name="_Toc426018690"/>
      <w:bookmarkStart w:id="38" w:name="_Toc426012685"/>
      <w:r>
        <w:t>1.</w:t>
      </w:r>
      <w:r w:rsidR="005E28D4">
        <w:tab/>
        <w:t xml:space="preserve"> Land</w:t>
      </w:r>
      <w:r w:rsidR="00D85D84" w:rsidRPr="00D85D84">
        <w:t xml:space="preserve"> Use</w:t>
      </w:r>
      <w:bookmarkEnd w:id="35"/>
      <w:bookmarkEnd w:id="36"/>
      <w:bookmarkEnd w:id="37"/>
    </w:p>
    <w:p w14:paraId="787832D7" w14:textId="43FFEB7B" w:rsidR="00D85D84" w:rsidRPr="00D85D84" w:rsidRDefault="00D85D84" w:rsidP="00AF215F">
      <w:pPr>
        <w:ind w:left="720"/>
        <w:jc w:val="both"/>
      </w:pPr>
      <w:r w:rsidRPr="003D2B34">
        <w:t xml:space="preserve">The Area is composed of </w:t>
      </w:r>
      <w:r w:rsidR="0031323B">
        <w:rPr>
          <w:noProof/>
        </w:rPr>
        <w:t>57</w:t>
      </w:r>
      <w:r w:rsidRPr="003D2B34">
        <w:t xml:space="preserve"> individual parcels encompassing</w:t>
      </w:r>
      <w:r w:rsidR="00356126" w:rsidRPr="003D2B34">
        <w:rPr>
          <w:noProof/>
        </w:rPr>
        <w:t xml:space="preserve"> </w:t>
      </w:r>
      <w:r w:rsidR="00C87397">
        <w:rPr>
          <w:noProof/>
        </w:rPr>
        <w:t>351.16</w:t>
      </w:r>
      <w:r w:rsidR="00AF4A99">
        <w:rPr>
          <w:noProof/>
        </w:rPr>
        <w:t xml:space="preserve"> </w:t>
      </w:r>
      <w:r w:rsidRPr="00770908">
        <w:t>acres</w:t>
      </w:r>
      <w:r w:rsidR="00AF4A99">
        <w:t xml:space="preserve"> in parcels. The City of Tualatin </w:t>
      </w:r>
      <w:r w:rsidRPr="00307792">
        <w:t xml:space="preserve">database was used to determine the land use designation of parcels in the Area. </w:t>
      </w:r>
      <w:r w:rsidR="00B14CFA">
        <w:t xml:space="preserve">Thirteen of the parcels are classified as non-profit or government uses and are tax exempt. </w:t>
      </w:r>
      <w:r w:rsidRPr="00307792">
        <w:t xml:space="preserve">By acreage, </w:t>
      </w:r>
      <w:r w:rsidR="00C87397">
        <w:rPr>
          <w:noProof/>
        </w:rPr>
        <w:t>Commercial</w:t>
      </w:r>
      <w:r w:rsidR="00AF4A99">
        <w:rPr>
          <w:noProof/>
        </w:rPr>
        <w:t xml:space="preserve"> </w:t>
      </w:r>
      <w:r w:rsidR="00906747" w:rsidRPr="00307792">
        <w:t>uses account</w:t>
      </w:r>
      <w:r w:rsidRPr="00307792">
        <w:t xml:space="preserve"> for the most prevalent land use within the Area (</w:t>
      </w:r>
      <w:r w:rsidR="00297A58">
        <w:rPr>
          <w:noProof/>
        </w:rPr>
        <w:t>53.18</w:t>
      </w:r>
      <w:r w:rsidRPr="00307792">
        <w:t xml:space="preserve">%). This was followed by </w:t>
      </w:r>
      <w:r w:rsidR="0093133A">
        <w:rPr>
          <w:noProof/>
        </w:rPr>
        <w:t>Industrial</w:t>
      </w:r>
      <w:r w:rsidR="001B394F">
        <w:rPr>
          <w:noProof/>
        </w:rPr>
        <w:t xml:space="preserve"> uses</w:t>
      </w:r>
      <w:r w:rsidRPr="00307792">
        <w:t xml:space="preserve"> (</w:t>
      </w:r>
      <w:r w:rsidR="0093133A">
        <w:rPr>
          <w:noProof/>
        </w:rPr>
        <w:t>32.22</w:t>
      </w:r>
      <w:r w:rsidRPr="00307792">
        <w:t xml:space="preserve">%). Detailed land use designations in the Area can be seen in </w:t>
      </w:r>
      <w:r w:rsidR="00D07CF9" w:rsidRPr="00C652B4">
        <w:t xml:space="preserve">Table </w:t>
      </w:r>
      <w:r w:rsidR="00D07CF9">
        <w:rPr>
          <w:noProof/>
        </w:rPr>
        <w:t>3</w:t>
      </w:r>
      <w:r w:rsidRPr="00307792">
        <w:t>.</w:t>
      </w:r>
    </w:p>
    <w:p w14:paraId="596AF10C" w14:textId="63659D71" w:rsidR="00F91DB5" w:rsidRPr="00D5103B" w:rsidRDefault="00D85D84" w:rsidP="0055550B">
      <w:pPr>
        <w:pStyle w:val="Caption"/>
      </w:pPr>
      <w:bookmarkStart w:id="39" w:name="_Ref508611263"/>
      <w:r w:rsidRPr="00C652B4">
        <w:t xml:space="preserve">Table </w:t>
      </w:r>
      <w:r w:rsidR="00D07CF9">
        <w:rPr>
          <w:noProof/>
        </w:rPr>
        <w:t>3</w:t>
      </w:r>
      <w:bookmarkEnd w:id="39"/>
      <w:r w:rsidRPr="00C652B4">
        <w:t xml:space="preserve"> </w:t>
      </w:r>
      <w:r w:rsidRPr="00D5103B">
        <w:t>- Land Use in the Area</w:t>
      </w:r>
    </w:p>
    <w:p w14:paraId="0DF42169" w14:textId="77777777" w:rsidR="002C0ECF" w:rsidRPr="00D5103B" w:rsidRDefault="002C0ECF" w:rsidP="002C0ECF">
      <w:pPr>
        <w:pStyle w:val="URTableSpace"/>
      </w:pPr>
    </w:p>
    <w:tbl>
      <w:tblPr>
        <w:tblW w:w="0" w:type="auto"/>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ook w:val="0000" w:firstRow="0" w:lastRow="0" w:firstColumn="0" w:lastColumn="0" w:noHBand="0" w:noVBand="0"/>
      </w:tblPr>
      <w:tblGrid>
        <w:gridCol w:w="1493"/>
        <w:gridCol w:w="865"/>
        <w:gridCol w:w="954"/>
        <w:gridCol w:w="1945"/>
      </w:tblGrid>
      <w:tr w:rsidR="00C021DE" w:rsidRPr="00C021DE" w14:paraId="40836460" w14:textId="77777777" w:rsidTr="00E869F1">
        <w:tc>
          <w:tcPr>
            <w:tcW w:w="0" w:type="auto"/>
            <w:tcBorders>
              <w:top w:val="single" w:sz="4" w:space="0" w:color="000000"/>
              <w:bottom w:val="single" w:sz="4" w:space="0" w:color="auto"/>
            </w:tcBorders>
            <w:shd w:val="clear" w:color="auto" w:fill="auto"/>
          </w:tcPr>
          <w:p w14:paraId="7B783C5E" w14:textId="77777777" w:rsidR="00C021DE" w:rsidRPr="008E01E1" w:rsidRDefault="00C021DE" w:rsidP="00C021DE">
            <w:pPr>
              <w:spacing w:after="0"/>
            </w:pPr>
            <w:r w:rsidRPr="008E01E1">
              <w:rPr>
                <w:b/>
              </w:rPr>
              <w:t>Land Use</w:t>
            </w:r>
          </w:p>
        </w:tc>
        <w:tc>
          <w:tcPr>
            <w:tcW w:w="0" w:type="auto"/>
            <w:tcBorders>
              <w:top w:val="single" w:sz="4" w:space="0" w:color="000000"/>
              <w:bottom w:val="single" w:sz="4" w:space="0" w:color="auto"/>
            </w:tcBorders>
            <w:shd w:val="clear" w:color="auto" w:fill="auto"/>
          </w:tcPr>
          <w:p w14:paraId="4EB0D9E2" w14:textId="77777777" w:rsidR="00C021DE" w:rsidRPr="008E01E1" w:rsidRDefault="00C021DE" w:rsidP="00C021DE">
            <w:pPr>
              <w:spacing w:after="0"/>
              <w:jc w:val="center"/>
            </w:pPr>
            <w:r w:rsidRPr="008E01E1">
              <w:rPr>
                <w:b/>
              </w:rPr>
              <w:t>Parcels</w:t>
            </w:r>
          </w:p>
        </w:tc>
        <w:tc>
          <w:tcPr>
            <w:tcW w:w="0" w:type="auto"/>
            <w:tcBorders>
              <w:top w:val="single" w:sz="4" w:space="0" w:color="000000"/>
              <w:bottom w:val="single" w:sz="4" w:space="0" w:color="auto"/>
            </w:tcBorders>
            <w:shd w:val="clear" w:color="auto" w:fill="auto"/>
          </w:tcPr>
          <w:p w14:paraId="71A39721" w14:textId="77777777" w:rsidR="00C021DE" w:rsidRPr="008E01E1" w:rsidRDefault="00C021DE" w:rsidP="00C021DE">
            <w:pPr>
              <w:spacing w:after="0"/>
              <w:jc w:val="center"/>
            </w:pPr>
            <w:r w:rsidRPr="008E01E1">
              <w:rPr>
                <w:b/>
              </w:rPr>
              <w:t>Acreage</w:t>
            </w:r>
          </w:p>
        </w:tc>
        <w:tc>
          <w:tcPr>
            <w:tcW w:w="0" w:type="auto"/>
            <w:tcBorders>
              <w:top w:val="single" w:sz="4" w:space="0" w:color="000000"/>
              <w:bottom w:val="single" w:sz="4" w:space="0" w:color="auto"/>
            </w:tcBorders>
            <w:shd w:val="clear" w:color="auto" w:fill="auto"/>
          </w:tcPr>
          <w:p w14:paraId="2BE9B9A3" w14:textId="77777777" w:rsidR="00C021DE" w:rsidRPr="008E01E1" w:rsidRDefault="00C021DE" w:rsidP="00C021DE">
            <w:pPr>
              <w:spacing w:after="0"/>
              <w:jc w:val="center"/>
            </w:pPr>
            <w:r w:rsidRPr="008E01E1">
              <w:rPr>
                <w:b/>
              </w:rPr>
              <w:t>Percent of Acreage</w:t>
            </w:r>
          </w:p>
        </w:tc>
      </w:tr>
      <w:tr w:rsidR="00C021DE" w:rsidRPr="00C021DE" w14:paraId="27797F88" w14:textId="77777777" w:rsidTr="00E869F1">
        <w:tc>
          <w:tcPr>
            <w:tcW w:w="0" w:type="auto"/>
            <w:tcBorders>
              <w:bottom w:val="single" w:sz="4" w:space="0" w:color="auto"/>
            </w:tcBorders>
            <w:shd w:val="clear" w:color="auto" w:fill="auto"/>
          </w:tcPr>
          <w:p w14:paraId="0BAE9FA1" w14:textId="77777777" w:rsidR="00C021DE" w:rsidRPr="008E01E1" w:rsidRDefault="00C021DE" w:rsidP="00C021DE">
            <w:pPr>
              <w:spacing w:after="0"/>
            </w:pPr>
            <w:r w:rsidRPr="008E01E1">
              <w:rPr>
                <w:noProof/>
              </w:rPr>
              <w:t>Commercial</w:t>
            </w:r>
          </w:p>
        </w:tc>
        <w:tc>
          <w:tcPr>
            <w:tcW w:w="0" w:type="auto"/>
            <w:tcBorders>
              <w:bottom w:val="single" w:sz="4" w:space="0" w:color="auto"/>
            </w:tcBorders>
            <w:shd w:val="clear" w:color="auto" w:fill="auto"/>
          </w:tcPr>
          <w:p w14:paraId="452E946B" w14:textId="77777777" w:rsidR="00C021DE" w:rsidRPr="008E01E1" w:rsidRDefault="00C021DE" w:rsidP="00C021DE">
            <w:pPr>
              <w:spacing w:after="0"/>
              <w:jc w:val="right"/>
            </w:pPr>
            <w:r w:rsidRPr="008E01E1">
              <w:rPr>
                <w:noProof/>
              </w:rPr>
              <w:t>36</w:t>
            </w:r>
          </w:p>
        </w:tc>
        <w:tc>
          <w:tcPr>
            <w:tcW w:w="0" w:type="auto"/>
            <w:tcBorders>
              <w:bottom w:val="single" w:sz="4" w:space="0" w:color="auto"/>
            </w:tcBorders>
            <w:shd w:val="clear" w:color="auto" w:fill="auto"/>
          </w:tcPr>
          <w:p w14:paraId="270097CD" w14:textId="77777777" w:rsidR="00C021DE" w:rsidRPr="008E01E1" w:rsidRDefault="00C021DE" w:rsidP="00C021DE">
            <w:pPr>
              <w:spacing w:after="0"/>
              <w:jc w:val="right"/>
            </w:pPr>
            <w:r w:rsidRPr="008E01E1">
              <w:rPr>
                <w:noProof/>
              </w:rPr>
              <w:t>186.74</w:t>
            </w:r>
          </w:p>
        </w:tc>
        <w:tc>
          <w:tcPr>
            <w:tcW w:w="0" w:type="auto"/>
            <w:tcBorders>
              <w:bottom w:val="single" w:sz="4" w:space="0" w:color="auto"/>
            </w:tcBorders>
            <w:shd w:val="clear" w:color="auto" w:fill="auto"/>
          </w:tcPr>
          <w:p w14:paraId="5CCC5F86" w14:textId="6107AFF9" w:rsidR="00C021DE" w:rsidRPr="008E01E1" w:rsidRDefault="00C021DE" w:rsidP="00C021DE">
            <w:pPr>
              <w:spacing w:after="0"/>
              <w:jc w:val="right"/>
            </w:pPr>
            <w:r w:rsidRPr="008E01E1">
              <w:rPr>
                <w:noProof/>
              </w:rPr>
              <w:t>53.18</w:t>
            </w:r>
            <w:r w:rsidR="008F3EF8">
              <w:rPr>
                <w:noProof/>
              </w:rPr>
              <w:t>%</w:t>
            </w:r>
          </w:p>
        </w:tc>
      </w:tr>
      <w:tr w:rsidR="00C021DE" w:rsidRPr="00C021DE" w14:paraId="684098A3" w14:textId="77777777" w:rsidTr="00E869F1">
        <w:tc>
          <w:tcPr>
            <w:tcW w:w="0" w:type="auto"/>
            <w:tcBorders>
              <w:top w:val="single" w:sz="4" w:space="0" w:color="auto"/>
              <w:bottom w:val="single" w:sz="4" w:space="0" w:color="auto"/>
            </w:tcBorders>
            <w:shd w:val="clear" w:color="auto" w:fill="auto"/>
          </w:tcPr>
          <w:p w14:paraId="7B1E54CD" w14:textId="77777777" w:rsidR="00C021DE" w:rsidRPr="008E01E1" w:rsidRDefault="00C021DE" w:rsidP="00C021DE">
            <w:pPr>
              <w:spacing w:after="0"/>
            </w:pPr>
            <w:r w:rsidRPr="008E01E1">
              <w:rPr>
                <w:noProof/>
              </w:rPr>
              <w:t>Industrial</w:t>
            </w:r>
          </w:p>
        </w:tc>
        <w:tc>
          <w:tcPr>
            <w:tcW w:w="0" w:type="auto"/>
            <w:tcBorders>
              <w:top w:val="single" w:sz="4" w:space="0" w:color="auto"/>
              <w:bottom w:val="single" w:sz="4" w:space="0" w:color="auto"/>
            </w:tcBorders>
            <w:shd w:val="clear" w:color="auto" w:fill="auto"/>
          </w:tcPr>
          <w:p w14:paraId="55A838DA" w14:textId="77777777" w:rsidR="00C021DE" w:rsidRPr="008E01E1" w:rsidRDefault="00C021DE" w:rsidP="00C021DE">
            <w:pPr>
              <w:spacing w:after="0"/>
              <w:jc w:val="right"/>
            </w:pPr>
            <w:r w:rsidRPr="008E01E1">
              <w:rPr>
                <w:noProof/>
              </w:rPr>
              <w:t>7</w:t>
            </w:r>
          </w:p>
        </w:tc>
        <w:tc>
          <w:tcPr>
            <w:tcW w:w="0" w:type="auto"/>
            <w:tcBorders>
              <w:top w:val="single" w:sz="4" w:space="0" w:color="auto"/>
              <w:bottom w:val="single" w:sz="4" w:space="0" w:color="auto"/>
            </w:tcBorders>
            <w:shd w:val="clear" w:color="auto" w:fill="auto"/>
          </w:tcPr>
          <w:p w14:paraId="3199F11E" w14:textId="77777777" w:rsidR="00C021DE" w:rsidRPr="008E01E1" w:rsidRDefault="00C021DE" w:rsidP="00C021DE">
            <w:pPr>
              <w:spacing w:after="0"/>
              <w:jc w:val="right"/>
            </w:pPr>
            <w:r w:rsidRPr="008E01E1">
              <w:rPr>
                <w:noProof/>
              </w:rPr>
              <w:t>113.13</w:t>
            </w:r>
          </w:p>
        </w:tc>
        <w:tc>
          <w:tcPr>
            <w:tcW w:w="0" w:type="auto"/>
            <w:tcBorders>
              <w:top w:val="single" w:sz="4" w:space="0" w:color="auto"/>
              <w:bottom w:val="single" w:sz="4" w:space="0" w:color="auto"/>
            </w:tcBorders>
            <w:shd w:val="clear" w:color="auto" w:fill="auto"/>
          </w:tcPr>
          <w:p w14:paraId="79C3D147" w14:textId="7EF6C695" w:rsidR="00C021DE" w:rsidRPr="008E01E1" w:rsidRDefault="00C021DE" w:rsidP="00C021DE">
            <w:pPr>
              <w:spacing w:after="0"/>
              <w:jc w:val="right"/>
            </w:pPr>
            <w:r w:rsidRPr="008E01E1">
              <w:rPr>
                <w:noProof/>
              </w:rPr>
              <w:t>32.22</w:t>
            </w:r>
            <w:r w:rsidR="008F3EF8">
              <w:rPr>
                <w:noProof/>
              </w:rPr>
              <w:t>%</w:t>
            </w:r>
          </w:p>
        </w:tc>
      </w:tr>
      <w:tr w:rsidR="00C021DE" w:rsidRPr="00C021DE" w14:paraId="7751D4C6" w14:textId="77777777" w:rsidTr="00E869F1">
        <w:tc>
          <w:tcPr>
            <w:tcW w:w="0" w:type="auto"/>
            <w:tcBorders>
              <w:top w:val="single" w:sz="4" w:space="0" w:color="auto"/>
              <w:bottom w:val="single" w:sz="4" w:space="0" w:color="auto"/>
            </w:tcBorders>
            <w:shd w:val="clear" w:color="auto" w:fill="auto"/>
          </w:tcPr>
          <w:p w14:paraId="112C8B32" w14:textId="77777777" w:rsidR="00C021DE" w:rsidRPr="008E01E1" w:rsidRDefault="00C021DE" w:rsidP="00C021DE">
            <w:pPr>
              <w:spacing w:after="0"/>
            </w:pPr>
            <w:r w:rsidRPr="008E01E1">
              <w:rPr>
                <w:noProof/>
              </w:rPr>
              <w:t>Exempt</w:t>
            </w:r>
          </w:p>
        </w:tc>
        <w:tc>
          <w:tcPr>
            <w:tcW w:w="0" w:type="auto"/>
            <w:tcBorders>
              <w:top w:val="single" w:sz="4" w:space="0" w:color="auto"/>
              <w:bottom w:val="single" w:sz="4" w:space="0" w:color="auto"/>
            </w:tcBorders>
            <w:shd w:val="clear" w:color="auto" w:fill="auto"/>
          </w:tcPr>
          <w:p w14:paraId="74E4B8CE" w14:textId="77777777" w:rsidR="00C021DE" w:rsidRPr="008E01E1" w:rsidRDefault="00C021DE" w:rsidP="00C021DE">
            <w:pPr>
              <w:spacing w:after="0"/>
              <w:jc w:val="right"/>
            </w:pPr>
            <w:r w:rsidRPr="008E01E1">
              <w:rPr>
                <w:noProof/>
              </w:rPr>
              <w:t>11</w:t>
            </w:r>
          </w:p>
        </w:tc>
        <w:tc>
          <w:tcPr>
            <w:tcW w:w="0" w:type="auto"/>
            <w:tcBorders>
              <w:top w:val="single" w:sz="4" w:space="0" w:color="auto"/>
              <w:bottom w:val="single" w:sz="4" w:space="0" w:color="auto"/>
            </w:tcBorders>
            <w:shd w:val="clear" w:color="auto" w:fill="auto"/>
          </w:tcPr>
          <w:p w14:paraId="0592A728" w14:textId="77777777" w:rsidR="00C021DE" w:rsidRPr="008E01E1" w:rsidRDefault="00C021DE" w:rsidP="00C021DE">
            <w:pPr>
              <w:spacing w:after="0"/>
              <w:jc w:val="right"/>
            </w:pPr>
            <w:r w:rsidRPr="008E01E1">
              <w:rPr>
                <w:noProof/>
              </w:rPr>
              <w:t>35.84</w:t>
            </w:r>
          </w:p>
        </w:tc>
        <w:tc>
          <w:tcPr>
            <w:tcW w:w="0" w:type="auto"/>
            <w:tcBorders>
              <w:top w:val="single" w:sz="4" w:space="0" w:color="auto"/>
              <w:bottom w:val="single" w:sz="4" w:space="0" w:color="auto"/>
            </w:tcBorders>
            <w:shd w:val="clear" w:color="auto" w:fill="auto"/>
          </w:tcPr>
          <w:p w14:paraId="662367CB" w14:textId="5C2D4E3E" w:rsidR="00C021DE" w:rsidRPr="008E01E1" w:rsidRDefault="00C021DE" w:rsidP="00C021DE">
            <w:pPr>
              <w:spacing w:after="0"/>
              <w:jc w:val="right"/>
            </w:pPr>
            <w:r w:rsidRPr="008E01E1">
              <w:rPr>
                <w:noProof/>
              </w:rPr>
              <w:t>10.20</w:t>
            </w:r>
            <w:r w:rsidR="008F3EF8">
              <w:rPr>
                <w:noProof/>
              </w:rPr>
              <w:t>%</w:t>
            </w:r>
          </w:p>
        </w:tc>
      </w:tr>
      <w:tr w:rsidR="00C021DE" w:rsidRPr="00C021DE" w14:paraId="09DB23E4" w14:textId="77777777" w:rsidTr="00E869F1">
        <w:tc>
          <w:tcPr>
            <w:tcW w:w="0" w:type="auto"/>
            <w:tcBorders>
              <w:top w:val="single" w:sz="4" w:space="0" w:color="auto"/>
              <w:bottom w:val="single" w:sz="4" w:space="0" w:color="auto"/>
            </w:tcBorders>
            <w:shd w:val="clear" w:color="auto" w:fill="auto"/>
          </w:tcPr>
          <w:p w14:paraId="195C9DB4" w14:textId="77777777" w:rsidR="00C021DE" w:rsidRPr="008E01E1" w:rsidRDefault="00C021DE" w:rsidP="00C021DE">
            <w:pPr>
              <w:spacing w:after="0"/>
            </w:pPr>
            <w:r w:rsidRPr="008E01E1">
              <w:rPr>
                <w:noProof/>
              </w:rPr>
              <w:t>Multi-Family</w:t>
            </w:r>
          </w:p>
        </w:tc>
        <w:tc>
          <w:tcPr>
            <w:tcW w:w="0" w:type="auto"/>
            <w:tcBorders>
              <w:top w:val="single" w:sz="4" w:space="0" w:color="auto"/>
              <w:bottom w:val="single" w:sz="4" w:space="0" w:color="auto"/>
            </w:tcBorders>
            <w:shd w:val="clear" w:color="auto" w:fill="auto"/>
          </w:tcPr>
          <w:p w14:paraId="111AB9EA" w14:textId="77777777" w:rsidR="00C021DE" w:rsidRPr="008E01E1" w:rsidRDefault="00C021DE" w:rsidP="00C021DE">
            <w:pPr>
              <w:spacing w:after="0"/>
              <w:jc w:val="right"/>
            </w:pPr>
            <w:r w:rsidRPr="008E01E1">
              <w:rPr>
                <w:noProof/>
              </w:rPr>
              <w:t>1</w:t>
            </w:r>
          </w:p>
        </w:tc>
        <w:tc>
          <w:tcPr>
            <w:tcW w:w="0" w:type="auto"/>
            <w:tcBorders>
              <w:top w:val="single" w:sz="4" w:space="0" w:color="auto"/>
              <w:bottom w:val="single" w:sz="4" w:space="0" w:color="auto"/>
            </w:tcBorders>
            <w:shd w:val="clear" w:color="auto" w:fill="auto"/>
          </w:tcPr>
          <w:p w14:paraId="495B1056" w14:textId="77777777" w:rsidR="00C021DE" w:rsidRPr="008E01E1" w:rsidRDefault="00C021DE" w:rsidP="00C021DE">
            <w:pPr>
              <w:spacing w:after="0"/>
              <w:jc w:val="right"/>
            </w:pPr>
            <w:r w:rsidRPr="008E01E1">
              <w:rPr>
                <w:noProof/>
              </w:rPr>
              <w:t>10.21</w:t>
            </w:r>
          </w:p>
        </w:tc>
        <w:tc>
          <w:tcPr>
            <w:tcW w:w="0" w:type="auto"/>
            <w:tcBorders>
              <w:top w:val="single" w:sz="4" w:space="0" w:color="auto"/>
              <w:bottom w:val="single" w:sz="4" w:space="0" w:color="auto"/>
            </w:tcBorders>
            <w:shd w:val="clear" w:color="auto" w:fill="auto"/>
          </w:tcPr>
          <w:p w14:paraId="458E9446" w14:textId="511F9423" w:rsidR="00C021DE" w:rsidRPr="008E01E1" w:rsidRDefault="00C021DE" w:rsidP="00C021DE">
            <w:pPr>
              <w:spacing w:after="0"/>
              <w:jc w:val="right"/>
            </w:pPr>
            <w:r w:rsidRPr="008E01E1">
              <w:rPr>
                <w:noProof/>
              </w:rPr>
              <w:t>2.91</w:t>
            </w:r>
            <w:r w:rsidR="008F3EF8">
              <w:rPr>
                <w:noProof/>
              </w:rPr>
              <w:t>%</w:t>
            </w:r>
          </w:p>
        </w:tc>
      </w:tr>
      <w:tr w:rsidR="00C021DE" w:rsidRPr="00C021DE" w14:paraId="7910EE1F" w14:textId="77777777" w:rsidTr="00E869F1">
        <w:tc>
          <w:tcPr>
            <w:tcW w:w="0" w:type="auto"/>
            <w:tcBorders>
              <w:top w:val="single" w:sz="4" w:space="0" w:color="auto"/>
              <w:bottom w:val="single" w:sz="4" w:space="0" w:color="auto"/>
            </w:tcBorders>
            <w:shd w:val="clear" w:color="auto" w:fill="auto"/>
          </w:tcPr>
          <w:p w14:paraId="36FC88DE" w14:textId="77777777" w:rsidR="00C021DE" w:rsidRPr="008E01E1" w:rsidRDefault="00C021DE" w:rsidP="00C021DE">
            <w:pPr>
              <w:spacing w:after="0"/>
            </w:pPr>
            <w:r w:rsidRPr="008E01E1">
              <w:rPr>
                <w:noProof/>
              </w:rPr>
              <w:t>Miscellaneous</w:t>
            </w:r>
          </w:p>
        </w:tc>
        <w:tc>
          <w:tcPr>
            <w:tcW w:w="0" w:type="auto"/>
            <w:tcBorders>
              <w:top w:val="single" w:sz="4" w:space="0" w:color="auto"/>
              <w:bottom w:val="single" w:sz="4" w:space="0" w:color="auto"/>
            </w:tcBorders>
            <w:shd w:val="clear" w:color="auto" w:fill="auto"/>
          </w:tcPr>
          <w:p w14:paraId="111B787B" w14:textId="77777777" w:rsidR="00C021DE" w:rsidRPr="008E01E1" w:rsidRDefault="00C021DE" w:rsidP="00C021DE">
            <w:pPr>
              <w:spacing w:after="0"/>
              <w:jc w:val="right"/>
            </w:pPr>
            <w:r w:rsidRPr="008E01E1">
              <w:rPr>
                <w:noProof/>
              </w:rPr>
              <w:t>2</w:t>
            </w:r>
          </w:p>
        </w:tc>
        <w:tc>
          <w:tcPr>
            <w:tcW w:w="0" w:type="auto"/>
            <w:tcBorders>
              <w:top w:val="single" w:sz="4" w:space="0" w:color="auto"/>
              <w:bottom w:val="single" w:sz="4" w:space="0" w:color="auto"/>
            </w:tcBorders>
            <w:shd w:val="clear" w:color="auto" w:fill="auto"/>
          </w:tcPr>
          <w:p w14:paraId="65E9B344" w14:textId="77777777" w:rsidR="00C021DE" w:rsidRPr="008E01E1" w:rsidRDefault="00C021DE" w:rsidP="00C021DE">
            <w:pPr>
              <w:spacing w:after="0"/>
              <w:jc w:val="right"/>
            </w:pPr>
            <w:r w:rsidRPr="008E01E1">
              <w:rPr>
                <w:noProof/>
              </w:rPr>
              <w:t>5.24</w:t>
            </w:r>
          </w:p>
        </w:tc>
        <w:tc>
          <w:tcPr>
            <w:tcW w:w="0" w:type="auto"/>
            <w:tcBorders>
              <w:top w:val="single" w:sz="4" w:space="0" w:color="auto"/>
              <w:bottom w:val="single" w:sz="4" w:space="0" w:color="auto"/>
            </w:tcBorders>
            <w:shd w:val="clear" w:color="auto" w:fill="auto"/>
          </w:tcPr>
          <w:p w14:paraId="518F1477" w14:textId="4382E6F8" w:rsidR="00C021DE" w:rsidRPr="008E01E1" w:rsidRDefault="00C021DE" w:rsidP="00C021DE">
            <w:pPr>
              <w:spacing w:after="0"/>
              <w:jc w:val="right"/>
            </w:pPr>
            <w:r w:rsidRPr="008E01E1">
              <w:rPr>
                <w:noProof/>
              </w:rPr>
              <w:t>1.49</w:t>
            </w:r>
            <w:r w:rsidR="008F3EF8">
              <w:rPr>
                <w:noProof/>
              </w:rPr>
              <w:t>%</w:t>
            </w:r>
          </w:p>
        </w:tc>
      </w:tr>
      <w:tr w:rsidR="00C021DE" w:rsidRPr="00C021DE" w14:paraId="026CF4D9" w14:textId="77777777" w:rsidTr="00E869F1">
        <w:tc>
          <w:tcPr>
            <w:tcW w:w="0" w:type="auto"/>
            <w:tcBorders>
              <w:top w:val="single" w:sz="4" w:space="0" w:color="auto"/>
              <w:bottom w:val="single" w:sz="4" w:space="0" w:color="000000"/>
            </w:tcBorders>
            <w:shd w:val="clear" w:color="auto" w:fill="auto"/>
          </w:tcPr>
          <w:p w14:paraId="198C13C0" w14:textId="77777777" w:rsidR="00C021DE" w:rsidRPr="008E01E1" w:rsidRDefault="00C021DE" w:rsidP="00C021DE">
            <w:pPr>
              <w:spacing w:after="0"/>
            </w:pPr>
            <w:r w:rsidRPr="008E01E1">
              <w:t xml:space="preserve">  TOTAL:</w:t>
            </w:r>
          </w:p>
        </w:tc>
        <w:tc>
          <w:tcPr>
            <w:tcW w:w="0" w:type="auto"/>
            <w:tcBorders>
              <w:top w:val="single" w:sz="4" w:space="0" w:color="auto"/>
              <w:bottom w:val="single" w:sz="4" w:space="0" w:color="000000"/>
            </w:tcBorders>
            <w:shd w:val="clear" w:color="auto" w:fill="auto"/>
          </w:tcPr>
          <w:p w14:paraId="2DDE6339" w14:textId="41BF66D2" w:rsidR="00C021DE" w:rsidRPr="008E01E1" w:rsidRDefault="00D07CF9" w:rsidP="00C021DE">
            <w:pPr>
              <w:spacing w:after="0"/>
              <w:jc w:val="right"/>
            </w:pPr>
            <w:r>
              <w:rPr>
                <w:noProof/>
              </w:rPr>
              <w:t>57</w:t>
            </w:r>
          </w:p>
        </w:tc>
        <w:tc>
          <w:tcPr>
            <w:tcW w:w="0" w:type="auto"/>
            <w:tcBorders>
              <w:top w:val="single" w:sz="4" w:space="0" w:color="auto"/>
              <w:bottom w:val="single" w:sz="4" w:space="0" w:color="000000"/>
            </w:tcBorders>
            <w:shd w:val="clear" w:color="auto" w:fill="auto"/>
          </w:tcPr>
          <w:p w14:paraId="47915D92" w14:textId="14E42F90" w:rsidR="00C021DE" w:rsidRPr="008E01E1" w:rsidRDefault="00D07CF9" w:rsidP="00C021DE">
            <w:pPr>
              <w:spacing w:after="0"/>
              <w:jc w:val="right"/>
            </w:pPr>
            <w:r>
              <w:rPr>
                <w:noProof/>
              </w:rPr>
              <w:t>351.16</w:t>
            </w:r>
          </w:p>
        </w:tc>
        <w:tc>
          <w:tcPr>
            <w:tcW w:w="0" w:type="auto"/>
            <w:tcBorders>
              <w:top w:val="single" w:sz="4" w:space="0" w:color="auto"/>
              <w:bottom w:val="single" w:sz="4" w:space="0" w:color="000000"/>
            </w:tcBorders>
            <w:shd w:val="clear" w:color="auto" w:fill="auto"/>
          </w:tcPr>
          <w:p w14:paraId="2EBF780A" w14:textId="26FC70EB" w:rsidR="00C021DE" w:rsidRPr="008E01E1" w:rsidRDefault="00C021DE" w:rsidP="00C021DE">
            <w:pPr>
              <w:spacing w:after="0"/>
              <w:jc w:val="right"/>
            </w:pPr>
            <w:r w:rsidRPr="008E01E1">
              <w:t>100</w:t>
            </w:r>
            <w:r w:rsidR="008F3EF8">
              <w:t>%</w:t>
            </w:r>
          </w:p>
        </w:tc>
      </w:tr>
    </w:tbl>
    <w:p w14:paraId="012FA8B2" w14:textId="173DD1EE" w:rsidR="00541034" w:rsidRDefault="00D85D84" w:rsidP="000268CB">
      <w:pPr>
        <w:pStyle w:val="Source"/>
      </w:pPr>
      <w:r w:rsidRPr="00D5103B">
        <w:t xml:space="preserve">Source: Compiled by Elaine Howard Consulting, LLC with data from the </w:t>
      </w:r>
      <w:r w:rsidR="00317A03">
        <w:t>City of Tualatin</w:t>
      </w:r>
    </w:p>
    <w:p w14:paraId="28701906" w14:textId="43F71787" w:rsidR="00D85D84" w:rsidRPr="00271EF1" w:rsidRDefault="00541034" w:rsidP="00271EF1">
      <w:pPr>
        <w:spacing w:after="0"/>
        <w:rPr>
          <w:sz w:val="16"/>
          <w:szCs w:val="16"/>
        </w:rPr>
      </w:pPr>
      <w:r>
        <w:rPr>
          <w:sz w:val="16"/>
          <w:szCs w:val="16"/>
        </w:rPr>
        <w:br w:type="page"/>
      </w:r>
    </w:p>
    <w:p w14:paraId="1C676093" w14:textId="68BF5735" w:rsidR="00D85D84" w:rsidRPr="001B394F" w:rsidRDefault="006F4384" w:rsidP="00F91DB5">
      <w:pPr>
        <w:pStyle w:val="EHCHeading3"/>
      </w:pPr>
      <w:r w:rsidRPr="00D0220C">
        <w:lastRenderedPageBreak/>
        <w:t>2.</w:t>
      </w:r>
      <w:r w:rsidR="005E28D4" w:rsidRPr="00D0220C">
        <w:t xml:space="preserve"> </w:t>
      </w:r>
      <w:r w:rsidR="00D85D84" w:rsidRPr="00D0220C">
        <w:t xml:space="preserve">Comprehensive Plan </w:t>
      </w:r>
      <w:r w:rsidR="000A72D3">
        <w:t xml:space="preserve">and Zoning </w:t>
      </w:r>
      <w:r w:rsidR="00D85D84" w:rsidRPr="00D0220C">
        <w:t>Designations</w:t>
      </w:r>
    </w:p>
    <w:p w14:paraId="6550CFF7" w14:textId="63B8C907" w:rsidR="009C3B20" w:rsidRPr="005D7EB3" w:rsidRDefault="00BF2BB2" w:rsidP="00AF215F">
      <w:pPr>
        <w:ind w:left="450"/>
        <w:jc w:val="both"/>
      </w:pPr>
      <w:r>
        <w:t xml:space="preserve">In </w:t>
      </w:r>
      <w:r w:rsidR="00480256">
        <w:t xml:space="preserve">Tualatin, </w:t>
      </w:r>
      <w:r>
        <w:t>there is a one map system.</w:t>
      </w:r>
      <w:r w:rsidR="00BA3DDB">
        <w:t xml:space="preserve"> </w:t>
      </w:r>
      <w:r w:rsidR="00D85D84" w:rsidRPr="001B394F">
        <w:t xml:space="preserve">The most prevalent comprehensive plan designation by acreage in the Area is </w:t>
      </w:r>
      <w:r w:rsidR="00BA3DDB">
        <w:rPr>
          <w:noProof/>
        </w:rPr>
        <w:t xml:space="preserve">Manufacturing Park </w:t>
      </w:r>
      <w:r w:rsidR="00D85D84" w:rsidRPr="001B394F">
        <w:t>(</w:t>
      </w:r>
      <w:r w:rsidR="00BA3DDB">
        <w:rPr>
          <w:noProof/>
        </w:rPr>
        <w:t>69.96</w:t>
      </w:r>
      <w:r w:rsidR="00D85D84" w:rsidRPr="001B394F">
        <w:t xml:space="preserve">%). The second most prevalent comprehensive plan designation in the Area is </w:t>
      </w:r>
      <w:r w:rsidR="00BA3DDB">
        <w:t>Light Manufacturing</w:t>
      </w:r>
      <w:r w:rsidR="00D85D84" w:rsidRPr="001B394F">
        <w:t xml:space="preserve"> (</w:t>
      </w:r>
      <w:r w:rsidR="00BA3DDB">
        <w:rPr>
          <w:noProof/>
        </w:rPr>
        <w:t>18.51</w:t>
      </w:r>
      <w:r w:rsidR="00D85D84" w:rsidRPr="001B394F">
        <w:t>%). Detailed comprehensive plan designations in the Area can be seen in</w:t>
      </w:r>
      <w:bookmarkStart w:id="40" w:name="_Ref508611291"/>
      <w:r w:rsidR="009C3B20" w:rsidRPr="001B394F">
        <w:t xml:space="preserve"> </w:t>
      </w:r>
      <w:r w:rsidR="00D07CF9" w:rsidRPr="005D7EB3">
        <w:t xml:space="preserve">Table </w:t>
      </w:r>
      <w:r w:rsidR="00D07CF9">
        <w:rPr>
          <w:noProof/>
        </w:rPr>
        <w:t>4</w:t>
      </w:r>
      <w:r w:rsidR="00D07CF9" w:rsidRPr="005D7EB3">
        <w:t xml:space="preserve"> – Comprehensive Plan and Zoning Designations in the Area</w:t>
      </w:r>
      <w:r w:rsidR="009B654F" w:rsidRPr="005D7EB3">
        <w:t>.</w:t>
      </w:r>
    </w:p>
    <w:p w14:paraId="53A6DA74" w14:textId="2CF3243D" w:rsidR="00BD5EB0" w:rsidRDefault="00D85D84" w:rsidP="00BD5EB0">
      <w:pPr>
        <w:pStyle w:val="Caption"/>
      </w:pPr>
      <w:bookmarkStart w:id="41" w:name="_Ref63078860"/>
      <w:r w:rsidRPr="005D7EB3">
        <w:t xml:space="preserve">Table </w:t>
      </w:r>
      <w:r w:rsidR="00D07CF9">
        <w:rPr>
          <w:noProof/>
        </w:rPr>
        <w:t>4</w:t>
      </w:r>
      <w:bookmarkEnd w:id="40"/>
      <w:r w:rsidRPr="005D7EB3">
        <w:t xml:space="preserve"> – Comprehensive Plan </w:t>
      </w:r>
      <w:r w:rsidR="000A72D3" w:rsidRPr="005D7EB3">
        <w:t xml:space="preserve">and Zoning </w:t>
      </w:r>
      <w:r w:rsidRPr="005D7EB3">
        <w:t>Designations in the Area</w:t>
      </w:r>
      <w:bookmarkEnd w:id="41"/>
    </w:p>
    <w:tbl>
      <w:tblPr>
        <w:tblW w:w="0" w:type="auto"/>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ook w:val="0000" w:firstRow="0" w:lastRow="0" w:firstColumn="0" w:lastColumn="0" w:noHBand="0" w:noVBand="0"/>
      </w:tblPr>
      <w:tblGrid>
        <w:gridCol w:w="2298"/>
        <w:gridCol w:w="865"/>
        <w:gridCol w:w="954"/>
        <w:gridCol w:w="1945"/>
      </w:tblGrid>
      <w:tr w:rsidR="00BD5EB0" w14:paraId="32AD79D7" w14:textId="77777777" w:rsidTr="009F6BD0">
        <w:tc>
          <w:tcPr>
            <w:tcW w:w="0" w:type="auto"/>
            <w:tcBorders>
              <w:top w:val="single" w:sz="4" w:space="0" w:color="000000"/>
              <w:bottom w:val="single" w:sz="4" w:space="0" w:color="auto"/>
            </w:tcBorders>
            <w:shd w:val="clear" w:color="auto" w:fill="auto"/>
          </w:tcPr>
          <w:p w14:paraId="4A39CB3F" w14:textId="1E2BBABC" w:rsidR="00BD5EB0" w:rsidRPr="008F3EF8" w:rsidRDefault="00C92395" w:rsidP="00B07278">
            <w:pPr>
              <w:spacing w:after="0"/>
            </w:pPr>
            <w:r w:rsidRPr="008F3EF8">
              <w:rPr>
                <w:b/>
              </w:rPr>
              <w:t>Comprehensive Plan</w:t>
            </w:r>
          </w:p>
        </w:tc>
        <w:tc>
          <w:tcPr>
            <w:tcW w:w="0" w:type="auto"/>
            <w:tcBorders>
              <w:top w:val="single" w:sz="4" w:space="0" w:color="000000"/>
              <w:bottom w:val="single" w:sz="4" w:space="0" w:color="auto"/>
            </w:tcBorders>
            <w:shd w:val="clear" w:color="auto" w:fill="auto"/>
          </w:tcPr>
          <w:p w14:paraId="263714AB" w14:textId="77777777" w:rsidR="00BD5EB0" w:rsidRPr="008F3EF8" w:rsidRDefault="00BD5EB0" w:rsidP="00B07278">
            <w:pPr>
              <w:spacing w:after="0"/>
              <w:jc w:val="center"/>
            </w:pPr>
            <w:r w:rsidRPr="008F3EF8">
              <w:rPr>
                <w:b/>
              </w:rPr>
              <w:t>Parcels</w:t>
            </w:r>
          </w:p>
        </w:tc>
        <w:tc>
          <w:tcPr>
            <w:tcW w:w="0" w:type="auto"/>
            <w:tcBorders>
              <w:top w:val="single" w:sz="4" w:space="0" w:color="000000"/>
              <w:bottom w:val="single" w:sz="4" w:space="0" w:color="auto"/>
            </w:tcBorders>
            <w:shd w:val="clear" w:color="auto" w:fill="auto"/>
          </w:tcPr>
          <w:p w14:paraId="2A20A35D" w14:textId="77777777" w:rsidR="00BD5EB0" w:rsidRPr="008F3EF8" w:rsidRDefault="00BD5EB0" w:rsidP="00B07278">
            <w:pPr>
              <w:spacing w:after="0"/>
              <w:jc w:val="center"/>
            </w:pPr>
            <w:r w:rsidRPr="008F3EF8">
              <w:rPr>
                <w:b/>
              </w:rPr>
              <w:t>Acreage</w:t>
            </w:r>
          </w:p>
        </w:tc>
        <w:tc>
          <w:tcPr>
            <w:tcW w:w="0" w:type="auto"/>
            <w:tcBorders>
              <w:top w:val="single" w:sz="4" w:space="0" w:color="000000"/>
              <w:bottom w:val="single" w:sz="4" w:space="0" w:color="auto"/>
            </w:tcBorders>
            <w:shd w:val="clear" w:color="auto" w:fill="auto"/>
          </w:tcPr>
          <w:p w14:paraId="4127E5F3" w14:textId="77777777" w:rsidR="00BD5EB0" w:rsidRPr="008F3EF8" w:rsidRDefault="00BD5EB0" w:rsidP="00B07278">
            <w:pPr>
              <w:spacing w:after="0"/>
              <w:jc w:val="center"/>
            </w:pPr>
            <w:r w:rsidRPr="008F3EF8">
              <w:rPr>
                <w:b/>
              </w:rPr>
              <w:t>Percent of Acreage</w:t>
            </w:r>
          </w:p>
        </w:tc>
      </w:tr>
      <w:tr w:rsidR="00BD5EB0" w14:paraId="3381E0E3" w14:textId="77777777" w:rsidTr="009F6BD0">
        <w:tc>
          <w:tcPr>
            <w:tcW w:w="0" w:type="auto"/>
            <w:tcBorders>
              <w:top w:val="single" w:sz="4" w:space="0" w:color="auto"/>
              <w:bottom w:val="single" w:sz="4" w:space="0" w:color="auto"/>
            </w:tcBorders>
            <w:shd w:val="clear" w:color="auto" w:fill="auto"/>
          </w:tcPr>
          <w:p w14:paraId="4427E96C" w14:textId="77777777" w:rsidR="00BD5EB0" w:rsidRPr="008F3EF8" w:rsidRDefault="00BD5EB0" w:rsidP="00B07278">
            <w:pPr>
              <w:spacing w:after="0"/>
            </w:pPr>
            <w:r w:rsidRPr="008F3EF8">
              <w:rPr>
                <w:noProof/>
              </w:rPr>
              <w:t>Manufacturing Park</w:t>
            </w:r>
          </w:p>
        </w:tc>
        <w:tc>
          <w:tcPr>
            <w:tcW w:w="0" w:type="auto"/>
            <w:tcBorders>
              <w:top w:val="single" w:sz="4" w:space="0" w:color="auto"/>
              <w:bottom w:val="single" w:sz="4" w:space="0" w:color="auto"/>
            </w:tcBorders>
            <w:shd w:val="clear" w:color="auto" w:fill="auto"/>
          </w:tcPr>
          <w:p w14:paraId="4A32B68A" w14:textId="77777777" w:rsidR="00BD5EB0" w:rsidRPr="008F3EF8" w:rsidRDefault="00BD5EB0" w:rsidP="00B07278">
            <w:pPr>
              <w:spacing w:after="0"/>
              <w:jc w:val="right"/>
            </w:pPr>
            <w:r w:rsidRPr="008F3EF8">
              <w:rPr>
                <w:noProof/>
              </w:rPr>
              <w:t>24</w:t>
            </w:r>
          </w:p>
        </w:tc>
        <w:tc>
          <w:tcPr>
            <w:tcW w:w="0" w:type="auto"/>
            <w:tcBorders>
              <w:top w:val="single" w:sz="4" w:space="0" w:color="auto"/>
              <w:bottom w:val="single" w:sz="4" w:space="0" w:color="auto"/>
            </w:tcBorders>
            <w:shd w:val="clear" w:color="auto" w:fill="auto"/>
          </w:tcPr>
          <w:p w14:paraId="1691B1F7" w14:textId="77777777" w:rsidR="00BD5EB0" w:rsidRPr="008F3EF8" w:rsidRDefault="00BD5EB0" w:rsidP="00B07278">
            <w:pPr>
              <w:spacing w:after="0"/>
              <w:jc w:val="right"/>
            </w:pPr>
            <w:r w:rsidRPr="008F3EF8">
              <w:rPr>
                <w:noProof/>
              </w:rPr>
              <w:t>245.66</w:t>
            </w:r>
          </w:p>
        </w:tc>
        <w:tc>
          <w:tcPr>
            <w:tcW w:w="0" w:type="auto"/>
            <w:tcBorders>
              <w:top w:val="single" w:sz="4" w:space="0" w:color="auto"/>
              <w:bottom w:val="single" w:sz="4" w:space="0" w:color="auto"/>
            </w:tcBorders>
            <w:shd w:val="clear" w:color="auto" w:fill="auto"/>
          </w:tcPr>
          <w:p w14:paraId="6E64FE6F" w14:textId="3D84C076" w:rsidR="00BD5EB0" w:rsidRPr="008F3EF8" w:rsidRDefault="00BD5EB0" w:rsidP="00B07278">
            <w:pPr>
              <w:spacing w:after="0"/>
              <w:jc w:val="right"/>
            </w:pPr>
            <w:r w:rsidRPr="008F3EF8">
              <w:rPr>
                <w:noProof/>
              </w:rPr>
              <w:t>69.96</w:t>
            </w:r>
            <w:r w:rsidR="008F3EF8" w:rsidRPr="008F3EF8">
              <w:rPr>
                <w:noProof/>
              </w:rPr>
              <w:t>%</w:t>
            </w:r>
          </w:p>
        </w:tc>
      </w:tr>
      <w:tr w:rsidR="00BD5EB0" w14:paraId="74078D0B" w14:textId="77777777" w:rsidTr="009F6BD0">
        <w:tc>
          <w:tcPr>
            <w:tcW w:w="0" w:type="auto"/>
            <w:tcBorders>
              <w:top w:val="single" w:sz="4" w:space="0" w:color="auto"/>
              <w:bottom w:val="single" w:sz="4" w:space="0" w:color="auto"/>
            </w:tcBorders>
            <w:shd w:val="clear" w:color="auto" w:fill="auto"/>
          </w:tcPr>
          <w:p w14:paraId="189D21FC" w14:textId="77777777" w:rsidR="00BD5EB0" w:rsidRPr="008F3EF8" w:rsidRDefault="00BD5EB0" w:rsidP="00B07278">
            <w:pPr>
              <w:spacing w:after="0"/>
            </w:pPr>
            <w:r w:rsidRPr="008F3EF8">
              <w:rPr>
                <w:noProof/>
              </w:rPr>
              <w:t>Light Manufacturing</w:t>
            </w:r>
          </w:p>
        </w:tc>
        <w:tc>
          <w:tcPr>
            <w:tcW w:w="0" w:type="auto"/>
            <w:tcBorders>
              <w:top w:val="single" w:sz="4" w:space="0" w:color="auto"/>
              <w:bottom w:val="single" w:sz="4" w:space="0" w:color="auto"/>
            </w:tcBorders>
            <w:shd w:val="clear" w:color="auto" w:fill="auto"/>
          </w:tcPr>
          <w:p w14:paraId="5F2D78E4" w14:textId="77777777" w:rsidR="00BD5EB0" w:rsidRPr="008F3EF8" w:rsidRDefault="00BD5EB0" w:rsidP="00B07278">
            <w:pPr>
              <w:spacing w:after="0"/>
              <w:jc w:val="right"/>
            </w:pPr>
            <w:r w:rsidRPr="008F3EF8">
              <w:rPr>
                <w:noProof/>
              </w:rPr>
              <w:t>21</w:t>
            </w:r>
          </w:p>
        </w:tc>
        <w:tc>
          <w:tcPr>
            <w:tcW w:w="0" w:type="auto"/>
            <w:tcBorders>
              <w:top w:val="single" w:sz="4" w:space="0" w:color="auto"/>
              <w:bottom w:val="single" w:sz="4" w:space="0" w:color="auto"/>
            </w:tcBorders>
            <w:shd w:val="clear" w:color="auto" w:fill="auto"/>
          </w:tcPr>
          <w:p w14:paraId="6E83B371" w14:textId="77777777" w:rsidR="00BD5EB0" w:rsidRPr="008F3EF8" w:rsidRDefault="00BD5EB0" w:rsidP="00B07278">
            <w:pPr>
              <w:spacing w:after="0"/>
              <w:jc w:val="right"/>
            </w:pPr>
            <w:r w:rsidRPr="008F3EF8">
              <w:rPr>
                <w:noProof/>
              </w:rPr>
              <w:t>64.99</w:t>
            </w:r>
          </w:p>
        </w:tc>
        <w:tc>
          <w:tcPr>
            <w:tcW w:w="0" w:type="auto"/>
            <w:tcBorders>
              <w:top w:val="single" w:sz="4" w:space="0" w:color="auto"/>
              <w:bottom w:val="single" w:sz="4" w:space="0" w:color="auto"/>
            </w:tcBorders>
            <w:shd w:val="clear" w:color="auto" w:fill="auto"/>
          </w:tcPr>
          <w:p w14:paraId="4D87F67A" w14:textId="28D84796" w:rsidR="00BD5EB0" w:rsidRPr="008F3EF8" w:rsidRDefault="00BD5EB0" w:rsidP="00B07278">
            <w:pPr>
              <w:spacing w:after="0"/>
              <w:jc w:val="right"/>
            </w:pPr>
            <w:r w:rsidRPr="008F3EF8">
              <w:rPr>
                <w:noProof/>
              </w:rPr>
              <w:t>18.51</w:t>
            </w:r>
            <w:r w:rsidR="008F3EF8" w:rsidRPr="008F3EF8">
              <w:rPr>
                <w:noProof/>
              </w:rPr>
              <w:t>%</w:t>
            </w:r>
          </w:p>
        </w:tc>
      </w:tr>
      <w:tr w:rsidR="00BD5EB0" w14:paraId="7A9D0B03" w14:textId="77777777" w:rsidTr="009F6BD0">
        <w:tc>
          <w:tcPr>
            <w:tcW w:w="0" w:type="auto"/>
            <w:tcBorders>
              <w:top w:val="single" w:sz="4" w:space="0" w:color="auto"/>
              <w:bottom w:val="single" w:sz="4" w:space="0" w:color="auto"/>
            </w:tcBorders>
            <w:shd w:val="clear" w:color="auto" w:fill="auto"/>
          </w:tcPr>
          <w:p w14:paraId="60BAE052" w14:textId="77777777" w:rsidR="00BD5EB0" w:rsidRPr="008F3EF8" w:rsidRDefault="00BD5EB0" w:rsidP="00B07278">
            <w:pPr>
              <w:spacing w:after="0"/>
            </w:pPr>
            <w:r w:rsidRPr="008F3EF8">
              <w:rPr>
                <w:noProof/>
              </w:rPr>
              <w:t>General Manufacturing</w:t>
            </w:r>
          </w:p>
        </w:tc>
        <w:tc>
          <w:tcPr>
            <w:tcW w:w="0" w:type="auto"/>
            <w:tcBorders>
              <w:top w:val="single" w:sz="4" w:space="0" w:color="auto"/>
              <w:bottom w:val="single" w:sz="4" w:space="0" w:color="auto"/>
            </w:tcBorders>
            <w:shd w:val="clear" w:color="auto" w:fill="auto"/>
          </w:tcPr>
          <w:p w14:paraId="7C3C9768" w14:textId="77777777" w:rsidR="00BD5EB0" w:rsidRPr="008F3EF8" w:rsidRDefault="00BD5EB0" w:rsidP="00B07278">
            <w:pPr>
              <w:spacing w:after="0"/>
              <w:jc w:val="right"/>
            </w:pPr>
            <w:r w:rsidRPr="008F3EF8">
              <w:rPr>
                <w:noProof/>
              </w:rPr>
              <w:t>10</w:t>
            </w:r>
          </w:p>
        </w:tc>
        <w:tc>
          <w:tcPr>
            <w:tcW w:w="0" w:type="auto"/>
            <w:tcBorders>
              <w:top w:val="single" w:sz="4" w:space="0" w:color="auto"/>
              <w:bottom w:val="single" w:sz="4" w:space="0" w:color="auto"/>
            </w:tcBorders>
            <w:shd w:val="clear" w:color="auto" w:fill="auto"/>
          </w:tcPr>
          <w:p w14:paraId="3B896705" w14:textId="77777777" w:rsidR="00BD5EB0" w:rsidRPr="008F3EF8" w:rsidRDefault="00BD5EB0" w:rsidP="00B07278">
            <w:pPr>
              <w:spacing w:after="0"/>
              <w:jc w:val="right"/>
            </w:pPr>
            <w:r w:rsidRPr="008F3EF8">
              <w:rPr>
                <w:noProof/>
              </w:rPr>
              <w:t>23.11</w:t>
            </w:r>
          </w:p>
        </w:tc>
        <w:tc>
          <w:tcPr>
            <w:tcW w:w="0" w:type="auto"/>
            <w:tcBorders>
              <w:top w:val="single" w:sz="4" w:space="0" w:color="auto"/>
              <w:bottom w:val="single" w:sz="4" w:space="0" w:color="auto"/>
            </w:tcBorders>
            <w:shd w:val="clear" w:color="auto" w:fill="auto"/>
          </w:tcPr>
          <w:p w14:paraId="2141F692" w14:textId="0C3EFB5E" w:rsidR="00BD5EB0" w:rsidRPr="008F3EF8" w:rsidRDefault="00BD5EB0" w:rsidP="00B07278">
            <w:pPr>
              <w:spacing w:after="0"/>
              <w:jc w:val="right"/>
            </w:pPr>
            <w:r w:rsidRPr="008F3EF8">
              <w:rPr>
                <w:noProof/>
              </w:rPr>
              <w:t>6.58</w:t>
            </w:r>
            <w:r w:rsidR="008F3EF8" w:rsidRPr="008F3EF8">
              <w:rPr>
                <w:noProof/>
              </w:rPr>
              <w:t>%</w:t>
            </w:r>
          </w:p>
        </w:tc>
      </w:tr>
      <w:tr w:rsidR="00BD5EB0" w14:paraId="68AB99B5" w14:textId="77777777" w:rsidTr="009F6BD0">
        <w:tc>
          <w:tcPr>
            <w:tcW w:w="0" w:type="auto"/>
            <w:tcBorders>
              <w:bottom w:val="single" w:sz="4" w:space="0" w:color="auto"/>
            </w:tcBorders>
            <w:shd w:val="clear" w:color="auto" w:fill="auto"/>
          </w:tcPr>
          <w:p w14:paraId="75BC7955" w14:textId="77777777" w:rsidR="00BD5EB0" w:rsidRPr="008F3EF8" w:rsidRDefault="00BD5EB0" w:rsidP="00B07278">
            <w:pPr>
              <w:spacing w:after="0"/>
            </w:pPr>
            <w:r w:rsidRPr="008F3EF8">
              <w:rPr>
                <w:noProof/>
              </w:rPr>
              <w:t>General Commercial</w:t>
            </w:r>
          </w:p>
        </w:tc>
        <w:tc>
          <w:tcPr>
            <w:tcW w:w="0" w:type="auto"/>
            <w:tcBorders>
              <w:bottom w:val="single" w:sz="4" w:space="0" w:color="auto"/>
            </w:tcBorders>
            <w:shd w:val="clear" w:color="auto" w:fill="auto"/>
          </w:tcPr>
          <w:p w14:paraId="5A87ACD6" w14:textId="77777777" w:rsidR="00BD5EB0" w:rsidRPr="008F3EF8" w:rsidRDefault="00BD5EB0" w:rsidP="00B07278">
            <w:pPr>
              <w:spacing w:after="0"/>
              <w:jc w:val="right"/>
            </w:pPr>
            <w:r w:rsidRPr="008F3EF8">
              <w:rPr>
                <w:noProof/>
              </w:rPr>
              <w:t>2</w:t>
            </w:r>
          </w:p>
        </w:tc>
        <w:tc>
          <w:tcPr>
            <w:tcW w:w="0" w:type="auto"/>
            <w:tcBorders>
              <w:bottom w:val="single" w:sz="4" w:space="0" w:color="auto"/>
            </w:tcBorders>
            <w:shd w:val="clear" w:color="auto" w:fill="auto"/>
          </w:tcPr>
          <w:p w14:paraId="21FE6A6E" w14:textId="77777777" w:rsidR="00BD5EB0" w:rsidRPr="008F3EF8" w:rsidRDefault="00BD5EB0" w:rsidP="00B07278">
            <w:pPr>
              <w:spacing w:after="0"/>
              <w:jc w:val="right"/>
            </w:pPr>
            <w:r w:rsidRPr="008F3EF8">
              <w:rPr>
                <w:noProof/>
              </w:rPr>
              <w:t>17.40</w:t>
            </w:r>
          </w:p>
        </w:tc>
        <w:tc>
          <w:tcPr>
            <w:tcW w:w="0" w:type="auto"/>
            <w:tcBorders>
              <w:bottom w:val="single" w:sz="4" w:space="0" w:color="auto"/>
            </w:tcBorders>
            <w:shd w:val="clear" w:color="auto" w:fill="auto"/>
          </w:tcPr>
          <w:p w14:paraId="3845CBE3" w14:textId="673E0FA0" w:rsidR="00BD5EB0" w:rsidRPr="008F3EF8" w:rsidRDefault="00BD5EB0" w:rsidP="00B07278">
            <w:pPr>
              <w:spacing w:after="0"/>
              <w:jc w:val="right"/>
            </w:pPr>
            <w:r w:rsidRPr="008F3EF8">
              <w:rPr>
                <w:noProof/>
              </w:rPr>
              <w:t>4.96</w:t>
            </w:r>
            <w:r w:rsidR="008F3EF8" w:rsidRPr="008F3EF8">
              <w:rPr>
                <w:noProof/>
              </w:rPr>
              <w:t>%</w:t>
            </w:r>
          </w:p>
        </w:tc>
      </w:tr>
      <w:tr w:rsidR="00BD5EB0" w14:paraId="719952B4" w14:textId="77777777" w:rsidTr="009F6BD0">
        <w:tc>
          <w:tcPr>
            <w:tcW w:w="0" w:type="auto"/>
            <w:tcBorders>
              <w:top w:val="single" w:sz="4" w:space="0" w:color="auto"/>
              <w:bottom w:val="single" w:sz="4" w:space="0" w:color="000000"/>
            </w:tcBorders>
            <w:shd w:val="clear" w:color="auto" w:fill="auto"/>
          </w:tcPr>
          <w:p w14:paraId="1A349138" w14:textId="77777777" w:rsidR="00BD5EB0" w:rsidRPr="008F3EF8" w:rsidRDefault="00BD5EB0" w:rsidP="00B07278">
            <w:pPr>
              <w:spacing w:after="0"/>
            </w:pPr>
            <w:r w:rsidRPr="008F3EF8">
              <w:t xml:space="preserve">  TOTAL:</w:t>
            </w:r>
          </w:p>
        </w:tc>
        <w:tc>
          <w:tcPr>
            <w:tcW w:w="0" w:type="auto"/>
            <w:tcBorders>
              <w:top w:val="single" w:sz="4" w:space="0" w:color="auto"/>
              <w:bottom w:val="single" w:sz="4" w:space="0" w:color="000000"/>
            </w:tcBorders>
            <w:shd w:val="clear" w:color="auto" w:fill="auto"/>
          </w:tcPr>
          <w:p w14:paraId="6DB3CA5D" w14:textId="077E6C55" w:rsidR="00BD5EB0" w:rsidRPr="008F3EF8" w:rsidRDefault="00D07CF9" w:rsidP="00B07278">
            <w:pPr>
              <w:spacing w:after="0"/>
              <w:jc w:val="right"/>
            </w:pPr>
            <w:r>
              <w:rPr>
                <w:noProof/>
              </w:rPr>
              <w:t>57</w:t>
            </w:r>
          </w:p>
        </w:tc>
        <w:tc>
          <w:tcPr>
            <w:tcW w:w="0" w:type="auto"/>
            <w:tcBorders>
              <w:top w:val="single" w:sz="4" w:space="0" w:color="auto"/>
              <w:bottom w:val="single" w:sz="4" w:space="0" w:color="000000"/>
            </w:tcBorders>
            <w:shd w:val="clear" w:color="auto" w:fill="auto"/>
          </w:tcPr>
          <w:p w14:paraId="25673465" w14:textId="049E0041" w:rsidR="00BD5EB0" w:rsidRPr="008F3EF8" w:rsidRDefault="00D07CF9" w:rsidP="00B07278">
            <w:pPr>
              <w:spacing w:after="0"/>
              <w:jc w:val="right"/>
            </w:pPr>
            <w:r>
              <w:rPr>
                <w:noProof/>
              </w:rPr>
              <w:t>351.16</w:t>
            </w:r>
          </w:p>
        </w:tc>
        <w:tc>
          <w:tcPr>
            <w:tcW w:w="0" w:type="auto"/>
            <w:tcBorders>
              <w:top w:val="single" w:sz="4" w:space="0" w:color="auto"/>
              <w:bottom w:val="single" w:sz="4" w:space="0" w:color="000000"/>
            </w:tcBorders>
            <w:shd w:val="clear" w:color="auto" w:fill="auto"/>
          </w:tcPr>
          <w:p w14:paraId="0351BBAB" w14:textId="2FD6EF9B" w:rsidR="00BD5EB0" w:rsidRPr="008F3EF8" w:rsidRDefault="00BD5EB0" w:rsidP="00B07278">
            <w:pPr>
              <w:spacing w:after="0"/>
              <w:jc w:val="right"/>
            </w:pPr>
            <w:r w:rsidRPr="008F3EF8">
              <w:t>100</w:t>
            </w:r>
            <w:r w:rsidR="008F3EF8" w:rsidRPr="008F3EF8">
              <w:t>%</w:t>
            </w:r>
          </w:p>
        </w:tc>
      </w:tr>
    </w:tbl>
    <w:p w14:paraId="5B2EF536" w14:textId="115C58D6" w:rsidR="007513E3" w:rsidRDefault="00317A03" w:rsidP="00BA3DDB">
      <w:pPr>
        <w:pStyle w:val="Source"/>
      </w:pPr>
      <w:r w:rsidRPr="00D5103B">
        <w:t xml:space="preserve">Source: Compiled by Elaine Howard Consulting, LLC with data from the </w:t>
      </w:r>
      <w:r>
        <w:t>City of Tualatin</w:t>
      </w:r>
    </w:p>
    <w:p w14:paraId="354AD393" w14:textId="7BC02E63" w:rsidR="002518E7" w:rsidRDefault="002518E7" w:rsidP="000268CB">
      <w:pPr>
        <w:pStyle w:val="Source"/>
        <w:sectPr w:rsidR="002518E7" w:rsidSect="00C8514F">
          <w:pgSz w:w="12240" w:h="15840" w:code="1"/>
          <w:pgMar w:top="1440" w:right="1440" w:bottom="907" w:left="1800" w:header="720" w:footer="720" w:gutter="0"/>
          <w:cols w:space="720"/>
          <w:docGrid w:linePitch="326"/>
        </w:sectPr>
      </w:pPr>
      <w:bookmarkStart w:id="42" w:name="_Ref4073824"/>
    </w:p>
    <w:bookmarkEnd w:id="42"/>
    <w:p w14:paraId="1F9AC90C" w14:textId="78DE4F77" w:rsidR="00EA790C" w:rsidRDefault="00EA790C" w:rsidP="00541034">
      <w:pPr>
        <w:rPr>
          <w:sz w:val="18"/>
          <w:szCs w:val="18"/>
        </w:rPr>
      </w:pPr>
    </w:p>
    <w:p w14:paraId="1FCF3596" w14:textId="62CA75A9" w:rsidR="00862BFD" w:rsidRPr="00966836" w:rsidRDefault="00862BFD" w:rsidP="009B654F">
      <w:pPr>
        <w:pStyle w:val="EHCHeading2"/>
      </w:pPr>
      <w:bookmarkStart w:id="43" w:name="_Toc517791246"/>
      <w:r w:rsidRPr="00350A91">
        <w:t>Infrastructure</w:t>
      </w:r>
      <w:bookmarkEnd w:id="38"/>
      <w:bookmarkEnd w:id="43"/>
    </w:p>
    <w:p w14:paraId="75781E04" w14:textId="6C6BA2A9" w:rsidR="002E7D75" w:rsidRPr="00075991" w:rsidRDefault="00075991" w:rsidP="00AF215F">
      <w:pPr>
        <w:jc w:val="both"/>
      </w:pPr>
      <w:bookmarkStart w:id="44" w:name="_Toc426012690"/>
      <w:r w:rsidRPr="00075991">
        <w:t xml:space="preserve">This section identifies the existing conditions in the Area to assist in </w:t>
      </w:r>
      <w:r w:rsidRPr="00075991">
        <w:rPr>
          <w:b/>
          <w:u w:val="single"/>
        </w:rPr>
        <w:t xml:space="preserve">establishing blight in the ordinance adopting the </w:t>
      </w:r>
      <w:r w:rsidR="006E18E6">
        <w:rPr>
          <w:b/>
          <w:u w:val="single"/>
        </w:rPr>
        <w:t>Tax Increment Plan</w:t>
      </w:r>
      <w:r w:rsidRPr="00075991">
        <w:rPr>
          <w:b/>
          <w:u w:val="single"/>
        </w:rPr>
        <w:t xml:space="preserve">. </w:t>
      </w:r>
      <w:r w:rsidRPr="00075991">
        <w:t>T</w:t>
      </w:r>
      <w:r w:rsidR="004D334C">
        <w:t xml:space="preserve">he blighting condition is the </w:t>
      </w:r>
      <w:r w:rsidR="0034469B">
        <w:t>“the existences of inadequate streets</w:t>
      </w:r>
      <w:r w:rsidR="00130D81">
        <w:t xml:space="preserve"> and other rights of way, open spaces and utilities</w:t>
      </w:r>
      <w:r w:rsidR="00AE7315">
        <w:t>”</w:t>
      </w:r>
      <w:r w:rsidR="00130D81">
        <w:t xml:space="preserve"> (ORS457.010 (1)</w:t>
      </w:r>
      <w:r w:rsidR="00AE7315">
        <w:t>(</w:t>
      </w:r>
      <w:r w:rsidR="002E7D75">
        <w:t>e)</w:t>
      </w:r>
      <w:r w:rsidR="00AE7315">
        <w:t>.</w:t>
      </w:r>
    </w:p>
    <w:p w14:paraId="15E509F6" w14:textId="00AFCEDB" w:rsidR="00075991" w:rsidRPr="00EA790C" w:rsidRDefault="006F4384" w:rsidP="007449F0">
      <w:pPr>
        <w:pStyle w:val="EHCHeading3"/>
      </w:pPr>
      <w:bookmarkStart w:id="45" w:name="_Toc426012688"/>
      <w:bookmarkStart w:id="46" w:name="_Toc426018453"/>
      <w:bookmarkStart w:id="47" w:name="_Toc426018695"/>
      <w:bookmarkStart w:id="48" w:name="_Hlk3988691"/>
      <w:r>
        <w:t>1.</w:t>
      </w:r>
      <w:r w:rsidR="00AF215F">
        <w:t xml:space="preserve"> </w:t>
      </w:r>
      <w:r w:rsidR="00075991" w:rsidRPr="00EA790C">
        <w:t xml:space="preserve">Transportation </w:t>
      </w:r>
    </w:p>
    <w:p w14:paraId="7A90165A" w14:textId="056F394C" w:rsidR="002E7D75" w:rsidRDefault="007A1A3B" w:rsidP="004D334C">
      <w:pPr>
        <w:autoSpaceDE w:val="0"/>
        <w:autoSpaceDN w:val="0"/>
        <w:adjustRightInd w:val="0"/>
        <w:spacing w:after="0"/>
        <w:rPr>
          <w:szCs w:val="20"/>
        </w:rPr>
      </w:pPr>
      <w:r w:rsidRPr="007A1A3B">
        <w:rPr>
          <w:szCs w:val="20"/>
        </w:rPr>
        <w:t xml:space="preserve">The </w:t>
      </w:r>
      <w:r w:rsidRPr="00AE7315">
        <w:rPr>
          <w:i/>
          <w:iCs/>
          <w:szCs w:val="20"/>
        </w:rPr>
        <w:t>City of</w:t>
      </w:r>
      <w:r w:rsidR="00C73E38" w:rsidRPr="00AE7315">
        <w:rPr>
          <w:i/>
          <w:iCs/>
          <w:szCs w:val="20"/>
        </w:rPr>
        <w:t xml:space="preserve"> </w:t>
      </w:r>
      <w:r w:rsidR="00D32DCB" w:rsidRPr="00AE7315">
        <w:rPr>
          <w:i/>
          <w:iCs/>
          <w:szCs w:val="20"/>
        </w:rPr>
        <w:t>Tualatin</w:t>
      </w:r>
      <w:r w:rsidR="00553443" w:rsidRPr="00AE7315">
        <w:rPr>
          <w:i/>
          <w:iCs/>
          <w:szCs w:val="20"/>
        </w:rPr>
        <w:t xml:space="preserve"> Capital Improvement Plan</w:t>
      </w:r>
      <w:r w:rsidR="00553443">
        <w:rPr>
          <w:szCs w:val="20"/>
        </w:rPr>
        <w:t xml:space="preserve"> </w:t>
      </w:r>
      <w:r w:rsidR="006D2A41">
        <w:rPr>
          <w:szCs w:val="20"/>
        </w:rPr>
        <w:t xml:space="preserve">has </w:t>
      </w:r>
      <w:r w:rsidR="00AE7315">
        <w:rPr>
          <w:szCs w:val="20"/>
        </w:rPr>
        <w:t xml:space="preserve">identified </w:t>
      </w:r>
      <w:r w:rsidR="006D2A41">
        <w:rPr>
          <w:szCs w:val="20"/>
        </w:rPr>
        <w:t xml:space="preserve">the Herman Road Extension project as a needed improvement. </w:t>
      </w:r>
      <w:r w:rsidR="00AE7315">
        <w:rPr>
          <w:szCs w:val="20"/>
        </w:rPr>
        <w:t xml:space="preserve">(CIP p 124) </w:t>
      </w:r>
    </w:p>
    <w:p w14:paraId="1727263B" w14:textId="77777777" w:rsidR="002E7D75" w:rsidRDefault="002E7D75" w:rsidP="004D334C">
      <w:pPr>
        <w:autoSpaceDE w:val="0"/>
        <w:autoSpaceDN w:val="0"/>
        <w:adjustRightInd w:val="0"/>
        <w:spacing w:after="0"/>
        <w:rPr>
          <w:szCs w:val="20"/>
        </w:rPr>
      </w:pPr>
    </w:p>
    <w:p w14:paraId="1C6606C1" w14:textId="765D764B" w:rsidR="004D334C" w:rsidRPr="00DB2C70" w:rsidRDefault="004D334C" w:rsidP="004D334C">
      <w:pPr>
        <w:autoSpaceDE w:val="0"/>
        <w:autoSpaceDN w:val="0"/>
        <w:adjustRightInd w:val="0"/>
        <w:spacing w:after="0"/>
        <w:rPr>
          <w:rFonts w:eastAsia="MS Mincho"/>
        </w:rPr>
      </w:pPr>
      <w:r w:rsidRPr="00DB2C70">
        <w:rPr>
          <w:rFonts w:eastAsia="MS Mincho"/>
          <w:b/>
          <w:bCs/>
        </w:rPr>
        <w:t>DESCRIPTION</w:t>
      </w:r>
      <w:r w:rsidRPr="00DB2C70">
        <w:rPr>
          <w:rFonts w:eastAsia="MS Mincho"/>
        </w:rPr>
        <w:t>:</w:t>
      </w:r>
    </w:p>
    <w:p w14:paraId="111DCC78" w14:textId="77777777" w:rsidR="004D334C" w:rsidRPr="00DB2C70" w:rsidRDefault="004D334C" w:rsidP="004D334C">
      <w:pPr>
        <w:autoSpaceDE w:val="0"/>
        <w:autoSpaceDN w:val="0"/>
        <w:adjustRightInd w:val="0"/>
        <w:spacing w:after="0"/>
        <w:rPr>
          <w:rFonts w:eastAsia="MS Mincho"/>
        </w:rPr>
      </w:pPr>
      <w:r w:rsidRPr="00DB2C70">
        <w:rPr>
          <w:rFonts w:eastAsia="MS Mincho"/>
        </w:rPr>
        <w:t>Improve bike lanes, sidewalks, and transit stops along Herman Road between the employment district, neighborhoods, and</w:t>
      </w:r>
      <w:r>
        <w:rPr>
          <w:rFonts w:eastAsia="MS Mincho"/>
        </w:rPr>
        <w:t xml:space="preserve"> </w:t>
      </w:r>
      <w:r w:rsidRPr="00DB2C70">
        <w:rPr>
          <w:rFonts w:eastAsia="MS Mincho"/>
        </w:rPr>
        <w:t>downtown. Improve safety and mobility for all roadway users along Herman Road where currently, bicycles, pedestrians,</w:t>
      </w:r>
    </w:p>
    <w:p w14:paraId="3F39CD78" w14:textId="189F89D9" w:rsidR="004D334C" w:rsidRDefault="004D334C" w:rsidP="004D334C">
      <w:pPr>
        <w:autoSpaceDE w:val="0"/>
        <w:autoSpaceDN w:val="0"/>
        <w:adjustRightInd w:val="0"/>
        <w:spacing w:after="0"/>
        <w:rPr>
          <w:rFonts w:eastAsia="MS Mincho"/>
        </w:rPr>
      </w:pPr>
      <w:r w:rsidRPr="00DB2C70">
        <w:rPr>
          <w:rFonts w:eastAsia="MS Mincho"/>
        </w:rPr>
        <w:t>automobiles, transit, and trucks share two 12-foot vehicle travel lanes because there are no bike lanes or sidewalks. Add</w:t>
      </w:r>
      <w:r>
        <w:rPr>
          <w:rFonts w:eastAsia="MS Mincho"/>
        </w:rPr>
        <w:t xml:space="preserve"> </w:t>
      </w:r>
      <w:r w:rsidRPr="00DB2C70">
        <w:rPr>
          <w:rFonts w:eastAsia="MS Mincho"/>
        </w:rPr>
        <w:t>buffered bike lanes and other Active Transportation components where there are existing sidewalks and bike lanes.</w:t>
      </w:r>
    </w:p>
    <w:p w14:paraId="3B781955" w14:textId="77777777" w:rsidR="002E7D75" w:rsidRPr="00DB2C70" w:rsidRDefault="002E7D75" w:rsidP="004D334C">
      <w:pPr>
        <w:autoSpaceDE w:val="0"/>
        <w:autoSpaceDN w:val="0"/>
        <w:adjustRightInd w:val="0"/>
        <w:spacing w:after="0"/>
        <w:rPr>
          <w:rFonts w:eastAsia="MS Mincho"/>
        </w:rPr>
      </w:pPr>
    </w:p>
    <w:p w14:paraId="278C3F13" w14:textId="77777777" w:rsidR="004D334C" w:rsidRPr="00DB2C70" w:rsidRDefault="004D334C" w:rsidP="004D334C">
      <w:pPr>
        <w:autoSpaceDE w:val="0"/>
        <w:autoSpaceDN w:val="0"/>
        <w:adjustRightInd w:val="0"/>
        <w:spacing w:after="0"/>
        <w:rPr>
          <w:rFonts w:eastAsia="MS Mincho"/>
        </w:rPr>
      </w:pPr>
      <w:r w:rsidRPr="00DB2C70">
        <w:rPr>
          <w:rFonts w:eastAsia="MS Mincho"/>
          <w:b/>
          <w:bCs/>
        </w:rPr>
        <w:t>PROJECT SCOPE</w:t>
      </w:r>
      <w:r w:rsidRPr="00DB2C70">
        <w:rPr>
          <w:rFonts w:eastAsia="MS Mincho"/>
        </w:rPr>
        <w:t>:</w:t>
      </w:r>
    </w:p>
    <w:p w14:paraId="4A5C8482" w14:textId="0970A102" w:rsidR="004D334C" w:rsidRDefault="004D334C" w:rsidP="004D334C">
      <w:pPr>
        <w:autoSpaceDE w:val="0"/>
        <w:autoSpaceDN w:val="0"/>
        <w:adjustRightInd w:val="0"/>
        <w:spacing w:after="0"/>
        <w:rPr>
          <w:rFonts w:eastAsia="MS Mincho"/>
        </w:rPr>
      </w:pPr>
      <w:r w:rsidRPr="00DB2C70">
        <w:rPr>
          <w:rFonts w:eastAsia="MS Mincho"/>
        </w:rPr>
        <w:t>The total project cost includes project development, engineering, environmental permitting, right of way acquisition and</w:t>
      </w:r>
      <w:r>
        <w:rPr>
          <w:rFonts w:eastAsia="MS Mincho"/>
        </w:rPr>
        <w:t xml:space="preserve"> </w:t>
      </w:r>
      <w:r w:rsidRPr="00DB2C70">
        <w:rPr>
          <w:rFonts w:eastAsia="MS Mincho"/>
        </w:rPr>
        <w:t>construction.</w:t>
      </w:r>
    </w:p>
    <w:p w14:paraId="40DD7602" w14:textId="77777777" w:rsidR="002E7D75" w:rsidRPr="00DB2C70" w:rsidRDefault="002E7D75" w:rsidP="004D334C">
      <w:pPr>
        <w:autoSpaceDE w:val="0"/>
        <w:autoSpaceDN w:val="0"/>
        <w:adjustRightInd w:val="0"/>
        <w:spacing w:after="0"/>
        <w:rPr>
          <w:rFonts w:eastAsia="MS Mincho"/>
        </w:rPr>
      </w:pPr>
    </w:p>
    <w:p w14:paraId="5A544970" w14:textId="77777777" w:rsidR="004D334C" w:rsidRPr="00DB2C70" w:rsidRDefault="004D334C" w:rsidP="004D334C">
      <w:pPr>
        <w:autoSpaceDE w:val="0"/>
        <w:autoSpaceDN w:val="0"/>
        <w:adjustRightInd w:val="0"/>
        <w:spacing w:after="0"/>
        <w:rPr>
          <w:rFonts w:eastAsia="MS Mincho"/>
        </w:rPr>
      </w:pPr>
      <w:r>
        <w:rPr>
          <w:rFonts w:eastAsia="MS Mincho"/>
          <w:b/>
          <w:bCs/>
        </w:rPr>
        <w:t>EXISTING CONDITIONS/</w:t>
      </w:r>
      <w:r w:rsidRPr="00DB2C70">
        <w:rPr>
          <w:rFonts w:eastAsia="MS Mincho"/>
          <w:b/>
          <w:bCs/>
        </w:rPr>
        <w:t>HISTORY</w:t>
      </w:r>
      <w:r w:rsidRPr="00DB2C70">
        <w:rPr>
          <w:rFonts w:eastAsia="MS Mincho"/>
        </w:rPr>
        <w:t>:</w:t>
      </w:r>
    </w:p>
    <w:p w14:paraId="6E924233" w14:textId="77777777" w:rsidR="004D334C" w:rsidRPr="00DB2C70" w:rsidRDefault="004D334C" w:rsidP="004D334C">
      <w:pPr>
        <w:autoSpaceDE w:val="0"/>
        <w:autoSpaceDN w:val="0"/>
        <w:adjustRightInd w:val="0"/>
        <w:spacing w:after="0"/>
        <w:rPr>
          <w:rFonts w:eastAsia="MS Mincho"/>
        </w:rPr>
      </w:pPr>
      <w:r w:rsidRPr="00DB2C70">
        <w:rPr>
          <w:rFonts w:eastAsia="MS Mincho"/>
        </w:rPr>
        <w:t>This project will enable pedestrians and bicyclist to travel in a safer environment than they currently do when sharing two</w:t>
      </w:r>
      <w:r>
        <w:rPr>
          <w:rFonts w:eastAsia="MS Mincho"/>
        </w:rPr>
        <w:t xml:space="preserve"> </w:t>
      </w:r>
      <w:r w:rsidRPr="00DB2C70">
        <w:rPr>
          <w:rFonts w:eastAsia="MS Mincho"/>
        </w:rPr>
        <w:t>12-foot travel lanes with cars, trucks, and buses. Adding sidewalks and bike lanes where they do not currently exist and</w:t>
      </w:r>
      <w:r>
        <w:rPr>
          <w:rFonts w:eastAsia="MS Mincho"/>
        </w:rPr>
        <w:t xml:space="preserve"> </w:t>
      </w:r>
      <w:r w:rsidRPr="00DB2C70">
        <w:rPr>
          <w:rFonts w:eastAsia="MS Mincho"/>
        </w:rPr>
        <w:t>providing buffered bikes lanes along the rest of the corridor will provide a safer more comfortable environment.</w:t>
      </w:r>
    </w:p>
    <w:p w14:paraId="115B10A3" w14:textId="7C0289AC" w:rsidR="00ED6D2E" w:rsidRDefault="00ED6D2E" w:rsidP="00C73E38">
      <w:pPr>
        <w:ind w:left="360"/>
        <w:jc w:val="both"/>
        <w:rPr>
          <w:szCs w:val="20"/>
        </w:rPr>
      </w:pPr>
      <w:r>
        <w:rPr>
          <w:szCs w:val="20"/>
        </w:rPr>
        <w:br w:type="page"/>
      </w:r>
    </w:p>
    <w:p w14:paraId="6DA21C72" w14:textId="77777777" w:rsidR="00075991" w:rsidRPr="00ED4AF0" w:rsidRDefault="00075991" w:rsidP="00AF215F">
      <w:pPr>
        <w:ind w:left="360"/>
        <w:jc w:val="both"/>
        <w:rPr>
          <w:szCs w:val="20"/>
        </w:rPr>
      </w:pPr>
    </w:p>
    <w:p w14:paraId="155D9C11" w14:textId="622FC223" w:rsidR="00440EA3" w:rsidRDefault="00440EA3" w:rsidP="009B654F">
      <w:pPr>
        <w:pStyle w:val="EHCHeading2"/>
      </w:pPr>
      <w:bookmarkStart w:id="49" w:name="_Toc517791254"/>
      <w:bookmarkEnd w:id="45"/>
      <w:bookmarkEnd w:id="46"/>
      <w:bookmarkEnd w:id="47"/>
      <w:bookmarkEnd w:id="48"/>
      <w:r w:rsidRPr="00966836">
        <w:t>Social Conditions</w:t>
      </w:r>
      <w:bookmarkEnd w:id="44"/>
      <w:bookmarkEnd w:id="49"/>
    </w:p>
    <w:p w14:paraId="5F5EDE75" w14:textId="288AD4F0" w:rsidR="00AF0EB7" w:rsidRDefault="00EA790C" w:rsidP="00880C0C">
      <w:pPr>
        <w:jc w:val="both"/>
      </w:pPr>
      <w:r>
        <w:t>The</w:t>
      </w:r>
      <w:r w:rsidR="00AF0EB7">
        <w:t xml:space="preserve">re </w:t>
      </w:r>
      <w:r w:rsidR="0090439D">
        <w:t>is</w:t>
      </w:r>
      <w:r w:rsidR="00AF0EB7">
        <w:t xml:space="preserve"> only </w:t>
      </w:r>
      <w:r w:rsidR="0090439D">
        <w:t xml:space="preserve">one </w:t>
      </w:r>
      <w:r w:rsidR="00AF0EB7">
        <w:t xml:space="preserve">lot with residential use in the Area. </w:t>
      </w:r>
      <w:r w:rsidR="00776B3A">
        <w:t xml:space="preserve">The area is an employment area for the City of Tualatin providing </w:t>
      </w:r>
      <w:r w:rsidR="00480256">
        <w:t xml:space="preserve">7,500 </w:t>
      </w:r>
      <w:r w:rsidR="00776B3A" w:rsidRPr="00480256">
        <w:t xml:space="preserve">jobs with an average wage of </w:t>
      </w:r>
      <w:r w:rsidR="00480256">
        <w:t>$98,000.</w:t>
      </w:r>
    </w:p>
    <w:p w14:paraId="48CD0221" w14:textId="45D3B86A" w:rsidR="008B0A73" w:rsidRPr="00966836" w:rsidRDefault="008B0A73" w:rsidP="009B654F">
      <w:pPr>
        <w:pStyle w:val="EHCHeading2"/>
      </w:pPr>
      <w:bookmarkStart w:id="50" w:name="_Toc426012691"/>
      <w:bookmarkStart w:id="51" w:name="_Toc517791255"/>
      <w:r w:rsidRPr="00966836">
        <w:t>Economic Conditions</w:t>
      </w:r>
      <w:bookmarkEnd w:id="50"/>
      <w:bookmarkEnd w:id="51"/>
    </w:p>
    <w:p w14:paraId="33566221" w14:textId="56CA40B7" w:rsidR="00FF54FB" w:rsidRPr="00966836" w:rsidRDefault="00446878" w:rsidP="00FA348C">
      <w:pPr>
        <w:pStyle w:val="EHCHeading3"/>
      </w:pPr>
      <w:bookmarkStart w:id="52" w:name="_Toc426012693"/>
      <w:bookmarkStart w:id="53" w:name="_Toc426018458"/>
      <w:bookmarkStart w:id="54" w:name="_Toc426018700"/>
      <w:bookmarkStart w:id="55" w:name="_Toc517791257"/>
      <w:r w:rsidRPr="00222A3D">
        <w:t>1</w:t>
      </w:r>
      <w:r w:rsidR="006F4384" w:rsidRPr="00222A3D">
        <w:t>.</w:t>
      </w:r>
      <w:r w:rsidR="00880C0C" w:rsidRPr="00222A3D">
        <w:t xml:space="preserve">  </w:t>
      </w:r>
      <w:r w:rsidR="00FF54FB" w:rsidRPr="00222A3D">
        <w:t>Building to Land Value Ratio</w:t>
      </w:r>
      <w:bookmarkEnd w:id="52"/>
      <w:bookmarkEnd w:id="53"/>
      <w:bookmarkEnd w:id="54"/>
      <w:bookmarkEnd w:id="55"/>
    </w:p>
    <w:p w14:paraId="13FF5C9D" w14:textId="77777777" w:rsidR="004213E1" w:rsidRPr="00966836" w:rsidRDefault="00C1743C" w:rsidP="00880C0C">
      <w:pPr>
        <w:ind w:left="450"/>
        <w:jc w:val="both"/>
      </w:pPr>
      <w:r w:rsidRPr="00966836">
        <w:t>An analysis of property values can be used to evaluate the economic condition of real estate investments in a given area. The relationship of a property’s improvement value (the value of buildings and other improvements to the property) to its land value is generally an accurate indicator of the condition of real estate investments. This relationship is referred to as the “Improvement to Land</w:t>
      </w:r>
      <w:r w:rsidR="000E2E02" w:rsidRPr="00966836">
        <w:t xml:space="preserve"> Value</w:t>
      </w:r>
      <w:r w:rsidRPr="00966836">
        <w:t xml:space="preserve"> Ratio," or “I:L.” The values used are real market values. In urban renewal areas, the I:L </w:t>
      </w:r>
      <w:r w:rsidR="00B10E58" w:rsidRPr="00966836">
        <w:t>is often</w:t>
      </w:r>
      <w:r w:rsidRPr="00966836">
        <w:t xml:space="preserve"> used to measure the intensity of development or the extent to which an area has achieved its short- and long-term development objectives.</w:t>
      </w:r>
    </w:p>
    <w:p w14:paraId="3AAB6152" w14:textId="78770767" w:rsidR="00D85D84" w:rsidRPr="00D85D84" w:rsidRDefault="00D07CF9" w:rsidP="00880C0C">
      <w:pPr>
        <w:ind w:left="450"/>
        <w:jc w:val="both"/>
      </w:pPr>
      <w:bookmarkStart w:id="56" w:name="_Toc426012694"/>
      <w:r w:rsidRPr="00D85D84">
        <w:t xml:space="preserve">Table </w:t>
      </w:r>
      <w:r>
        <w:rPr>
          <w:noProof/>
        </w:rPr>
        <w:t>5</w:t>
      </w:r>
      <w:r w:rsidR="00D85D84" w:rsidRPr="00F402DF">
        <w:t xml:space="preserve"> shows the improvement to land ratios (I:L) for properties within the Area.  </w:t>
      </w:r>
      <w:r w:rsidR="00C3064E" w:rsidRPr="00F402DF">
        <w:t>Th</w:t>
      </w:r>
      <w:r w:rsidR="003A559B" w:rsidRPr="00F402DF">
        <w:t>e</w:t>
      </w:r>
      <w:r w:rsidR="003A559B">
        <w:t>re are 1</w:t>
      </w:r>
      <w:r w:rsidR="000D4EBC">
        <w:t>1</w:t>
      </w:r>
      <w:r w:rsidR="003A559B">
        <w:t xml:space="preserve"> parcels listed as Exempt</w:t>
      </w:r>
      <w:r w:rsidR="00077EAE">
        <w:t xml:space="preserve"> from </w:t>
      </w:r>
      <w:r w:rsidR="00204B51">
        <w:t>taxation,</w:t>
      </w:r>
      <w:r w:rsidR="00077EAE">
        <w:t xml:space="preserve"> so </w:t>
      </w:r>
      <w:r w:rsidR="00C3064E">
        <w:t xml:space="preserve">they </w:t>
      </w:r>
      <w:r w:rsidR="00077EAE">
        <w:t xml:space="preserve">have no assessed value. </w:t>
      </w:r>
      <w:r w:rsidR="00204B51">
        <w:t xml:space="preserve">No improvement value means there are no taxable structures on the tax lot. </w:t>
      </w:r>
      <w:r w:rsidR="00222A3D">
        <w:t xml:space="preserve">Overall, the Area is significantly developed. </w:t>
      </w:r>
    </w:p>
    <w:p w14:paraId="5BC164BF" w14:textId="54D1ADFB" w:rsidR="00D85D84" w:rsidRDefault="00D85D84" w:rsidP="0055550B">
      <w:pPr>
        <w:pStyle w:val="Caption"/>
      </w:pPr>
      <w:bookmarkStart w:id="57" w:name="_Ref508611313"/>
      <w:r w:rsidRPr="00D85D84">
        <w:t xml:space="preserve">Table </w:t>
      </w:r>
      <w:r w:rsidR="00D07CF9">
        <w:rPr>
          <w:noProof/>
        </w:rPr>
        <w:t>5</w:t>
      </w:r>
      <w:bookmarkEnd w:id="57"/>
      <w:r w:rsidRPr="00D85D84">
        <w:t xml:space="preserve"> - Improvement to Land Ratios in the Area</w:t>
      </w:r>
    </w:p>
    <w:p w14:paraId="538121E3" w14:textId="77777777" w:rsidR="00FA348C" w:rsidRPr="00FA348C" w:rsidRDefault="00FA348C" w:rsidP="00FA348C">
      <w:pPr>
        <w:pStyle w:val="URTableSpace"/>
      </w:pPr>
    </w:p>
    <w:tbl>
      <w:tblPr>
        <w:tblW w:w="0" w:type="auto"/>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ook w:val="0000" w:firstRow="0" w:lastRow="0" w:firstColumn="0" w:lastColumn="0" w:noHBand="0" w:noVBand="0"/>
      </w:tblPr>
      <w:tblGrid>
        <w:gridCol w:w="3129"/>
        <w:gridCol w:w="865"/>
        <w:gridCol w:w="954"/>
        <w:gridCol w:w="1945"/>
      </w:tblGrid>
      <w:tr w:rsidR="00865E40" w14:paraId="712E9A22" w14:textId="77777777" w:rsidTr="00865E40">
        <w:tc>
          <w:tcPr>
            <w:tcW w:w="0" w:type="auto"/>
            <w:tcBorders>
              <w:top w:val="single" w:sz="4" w:space="0" w:color="000000"/>
              <w:bottom w:val="single" w:sz="4" w:space="0" w:color="auto"/>
            </w:tcBorders>
            <w:shd w:val="clear" w:color="auto" w:fill="auto"/>
          </w:tcPr>
          <w:p w14:paraId="398B6B77" w14:textId="77777777" w:rsidR="00865E40" w:rsidRDefault="00865E40" w:rsidP="00B07278">
            <w:pPr>
              <w:spacing w:after="0"/>
            </w:pPr>
            <w:r>
              <w:rPr>
                <w:b/>
              </w:rPr>
              <w:t>Improvement to Land (I:L) Ratio</w:t>
            </w:r>
          </w:p>
        </w:tc>
        <w:tc>
          <w:tcPr>
            <w:tcW w:w="0" w:type="auto"/>
            <w:tcBorders>
              <w:top w:val="single" w:sz="4" w:space="0" w:color="000000"/>
              <w:bottom w:val="single" w:sz="4" w:space="0" w:color="auto"/>
            </w:tcBorders>
            <w:shd w:val="clear" w:color="auto" w:fill="auto"/>
          </w:tcPr>
          <w:p w14:paraId="34A69111" w14:textId="77777777" w:rsidR="00865E40" w:rsidRDefault="00865E40" w:rsidP="00B07278">
            <w:pPr>
              <w:spacing w:after="0"/>
            </w:pPr>
            <w:r>
              <w:rPr>
                <w:b/>
              </w:rPr>
              <w:t>Parcels</w:t>
            </w:r>
          </w:p>
        </w:tc>
        <w:tc>
          <w:tcPr>
            <w:tcW w:w="0" w:type="auto"/>
            <w:tcBorders>
              <w:top w:val="single" w:sz="4" w:space="0" w:color="000000"/>
              <w:bottom w:val="single" w:sz="4" w:space="0" w:color="auto"/>
            </w:tcBorders>
            <w:shd w:val="clear" w:color="auto" w:fill="auto"/>
          </w:tcPr>
          <w:p w14:paraId="75181509" w14:textId="77777777" w:rsidR="00865E40" w:rsidRDefault="00865E40" w:rsidP="00B07278">
            <w:pPr>
              <w:spacing w:after="0"/>
            </w:pPr>
            <w:r>
              <w:rPr>
                <w:b/>
              </w:rPr>
              <w:t>Acreage</w:t>
            </w:r>
          </w:p>
        </w:tc>
        <w:tc>
          <w:tcPr>
            <w:tcW w:w="0" w:type="auto"/>
            <w:tcBorders>
              <w:top w:val="single" w:sz="4" w:space="0" w:color="000000"/>
              <w:bottom w:val="single" w:sz="4" w:space="0" w:color="auto"/>
            </w:tcBorders>
            <w:shd w:val="clear" w:color="auto" w:fill="auto"/>
          </w:tcPr>
          <w:p w14:paraId="37EBEEA2" w14:textId="77777777" w:rsidR="00865E40" w:rsidRDefault="00865E40" w:rsidP="00B07278">
            <w:pPr>
              <w:spacing w:after="0"/>
            </w:pPr>
            <w:r>
              <w:rPr>
                <w:b/>
              </w:rPr>
              <w:t>Percent of Acreage</w:t>
            </w:r>
          </w:p>
        </w:tc>
      </w:tr>
      <w:tr w:rsidR="00865E40" w14:paraId="3BD57891" w14:textId="77777777" w:rsidTr="00865E40">
        <w:tc>
          <w:tcPr>
            <w:tcW w:w="0" w:type="auto"/>
            <w:tcBorders>
              <w:bottom w:val="single" w:sz="4" w:space="0" w:color="auto"/>
            </w:tcBorders>
            <w:shd w:val="clear" w:color="auto" w:fill="auto"/>
          </w:tcPr>
          <w:p w14:paraId="23DC1007" w14:textId="77777777" w:rsidR="00865E40" w:rsidRDefault="00865E40" w:rsidP="00B07278">
            <w:pPr>
              <w:spacing w:after="0"/>
            </w:pPr>
            <w:r>
              <w:rPr>
                <w:noProof/>
              </w:rPr>
              <w:t>Exempt</w:t>
            </w:r>
          </w:p>
        </w:tc>
        <w:tc>
          <w:tcPr>
            <w:tcW w:w="0" w:type="auto"/>
            <w:tcBorders>
              <w:bottom w:val="single" w:sz="4" w:space="0" w:color="auto"/>
            </w:tcBorders>
            <w:shd w:val="clear" w:color="auto" w:fill="auto"/>
          </w:tcPr>
          <w:p w14:paraId="4C5F91D1" w14:textId="77777777" w:rsidR="00865E40" w:rsidRDefault="00865E40" w:rsidP="00B07278">
            <w:pPr>
              <w:spacing w:after="0"/>
              <w:jc w:val="right"/>
            </w:pPr>
            <w:r>
              <w:rPr>
                <w:noProof/>
              </w:rPr>
              <w:t>11</w:t>
            </w:r>
          </w:p>
        </w:tc>
        <w:tc>
          <w:tcPr>
            <w:tcW w:w="0" w:type="auto"/>
            <w:tcBorders>
              <w:bottom w:val="single" w:sz="4" w:space="0" w:color="auto"/>
            </w:tcBorders>
            <w:shd w:val="clear" w:color="auto" w:fill="auto"/>
          </w:tcPr>
          <w:p w14:paraId="0969DE63" w14:textId="77777777" w:rsidR="00865E40" w:rsidRDefault="00865E40" w:rsidP="00B07278">
            <w:pPr>
              <w:spacing w:after="0"/>
              <w:jc w:val="right"/>
            </w:pPr>
            <w:r>
              <w:rPr>
                <w:noProof/>
              </w:rPr>
              <w:t>35.84</w:t>
            </w:r>
          </w:p>
        </w:tc>
        <w:tc>
          <w:tcPr>
            <w:tcW w:w="0" w:type="auto"/>
            <w:tcBorders>
              <w:bottom w:val="single" w:sz="4" w:space="0" w:color="auto"/>
            </w:tcBorders>
            <w:shd w:val="clear" w:color="auto" w:fill="auto"/>
          </w:tcPr>
          <w:p w14:paraId="3D853F2D" w14:textId="77777777" w:rsidR="00865E40" w:rsidRDefault="00865E40" w:rsidP="00B07278">
            <w:pPr>
              <w:spacing w:after="0"/>
              <w:jc w:val="right"/>
            </w:pPr>
            <w:r>
              <w:rPr>
                <w:noProof/>
              </w:rPr>
              <w:t>10.20</w:t>
            </w:r>
          </w:p>
        </w:tc>
      </w:tr>
      <w:tr w:rsidR="00865E40" w14:paraId="0D1B1AB8" w14:textId="77777777" w:rsidTr="00865E40">
        <w:tc>
          <w:tcPr>
            <w:tcW w:w="0" w:type="auto"/>
            <w:tcBorders>
              <w:top w:val="single" w:sz="4" w:space="0" w:color="auto"/>
              <w:bottom w:val="single" w:sz="4" w:space="0" w:color="auto"/>
            </w:tcBorders>
            <w:shd w:val="clear" w:color="auto" w:fill="auto"/>
          </w:tcPr>
          <w:p w14:paraId="077F16A4" w14:textId="77777777" w:rsidR="00865E40" w:rsidRDefault="00865E40" w:rsidP="00B07278">
            <w:pPr>
              <w:spacing w:after="0"/>
            </w:pPr>
            <w:r>
              <w:rPr>
                <w:noProof/>
              </w:rPr>
              <w:t>No Improvement Value</w:t>
            </w:r>
          </w:p>
        </w:tc>
        <w:tc>
          <w:tcPr>
            <w:tcW w:w="0" w:type="auto"/>
            <w:tcBorders>
              <w:top w:val="single" w:sz="4" w:space="0" w:color="auto"/>
              <w:bottom w:val="single" w:sz="4" w:space="0" w:color="auto"/>
            </w:tcBorders>
            <w:shd w:val="clear" w:color="auto" w:fill="auto"/>
          </w:tcPr>
          <w:p w14:paraId="31943B64" w14:textId="77777777" w:rsidR="00865E40" w:rsidRDefault="00865E40" w:rsidP="00B07278">
            <w:pPr>
              <w:spacing w:after="0"/>
              <w:jc w:val="right"/>
            </w:pPr>
            <w:r>
              <w:rPr>
                <w:noProof/>
              </w:rPr>
              <w:t>11</w:t>
            </w:r>
          </w:p>
        </w:tc>
        <w:tc>
          <w:tcPr>
            <w:tcW w:w="0" w:type="auto"/>
            <w:tcBorders>
              <w:top w:val="single" w:sz="4" w:space="0" w:color="auto"/>
              <w:bottom w:val="single" w:sz="4" w:space="0" w:color="auto"/>
            </w:tcBorders>
            <w:shd w:val="clear" w:color="auto" w:fill="auto"/>
          </w:tcPr>
          <w:p w14:paraId="1EB72C71" w14:textId="77777777" w:rsidR="00865E40" w:rsidRDefault="00865E40" w:rsidP="00B07278">
            <w:pPr>
              <w:spacing w:after="0"/>
              <w:jc w:val="right"/>
            </w:pPr>
            <w:r>
              <w:rPr>
                <w:noProof/>
              </w:rPr>
              <w:t>103.98</w:t>
            </w:r>
          </w:p>
        </w:tc>
        <w:tc>
          <w:tcPr>
            <w:tcW w:w="0" w:type="auto"/>
            <w:tcBorders>
              <w:top w:val="single" w:sz="4" w:space="0" w:color="auto"/>
              <w:bottom w:val="single" w:sz="4" w:space="0" w:color="auto"/>
            </w:tcBorders>
            <w:shd w:val="clear" w:color="auto" w:fill="auto"/>
          </w:tcPr>
          <w:p w14:paraId="7430BEF8" w14:textId="77777777" w:rsidR="00865E40" w:rsidRDefault="00865E40" w:rsidP="00B07278">
            <w:pPr>
              <w:spacing w:after="0"/>
              <w:jc w:val="right"/>
            </w:pPr>
            <w:r>
              <w:rPr>
                <w:noProof/>
              </w:rPr>
              <w:t>29.61</w:t>
            </w:r>
          </w:p>
        </w:tc>
      </w:tr>
      <w:tr w:rsidR="00865E40" w14:paraId="2A3D0DAE" w14:textId="77777777" w:rsidTr="00865E40">
        <w:tc>
          <w:tcPr>
            <w:tcW w:w="0" w:type="auto"/>
            <w:tcBorders>
              <w:top w:val="single" w:sz="4" w:space="0" w:color="auto"/>
              <w:bottom w:val="single" w:sz="4" w:space="0" w:color="auto"/>
            </w:tcBorders>
            <w:shd w:val="clear" w:color="auto" w:fill="auto"/>
          </w:tcPr>
          <w:p w14:paraId="63DCCA9A" w14:textId="77777777" w:rsidR="00865E40" w:rsidRDefault="00865E40" w:rsidP="00B07278">
            <w:pPr>
              <w:spacing w:after="0"/>
            </w:pPr>
            <w:r>
              <w:rPr>
                <w:noProof/>
              </w:rPr>
              <w:t>0.01-0.50</w:t>
            </w:r>
          </w:p>
        </w:tc>
        <w:tc>
          <w:tcPr>
            <w:tcW w:w="0" w:type="auto"/>
            <w:tcBorders>
              <w:top w:val="single" w:sz="4" w:space="0" w:color="auto"/>
              <w:bottom w:val="single" w:sz="4" w:space="0" w:color="auto"/>
            </w:tcBorders>
            <w:shd w:val="clear" w:color="auto" w:fill="auto"/>
          </w:tcPr>
          <w:p w14:paraId="285553E8" w14:textId="77777777" w:rsidR="00865E40" w:rsidRDefault="00865E40" w:rsidP="00B07278">
            <w:pPr>
              <w:spacing w:after="0"/>
              <w:jc w:val="right"/>
            </w:pPr>
            <w:r>
              <w:rPr>
                <w:noProof/>
              </w:rPr>
              <w:t>4</w:t>
            </w:r>
          </w:p>
        </w:tc>
        <w:tc>
          <w:tcPr>
            <w:tcW w:w="0" w:type="auto"/>
            <w:tcBorders>
              <w:top w:val="single" w:sz="4" w:space="0" w:color="auto"/>
              <w:bottom w:val="single" w:sz="4" w:space="0" w:color="auto"/>
            </w:tcBorders>
            <w:shd w:val="clear" w:color="auto" w:fill="auto"/>
          </w:tcPr>
          <w:p w14:paraId="6C80BC93" w14:textId="77777777" w:rsidR="00865E40" w:rsidRDefault="00865E40" w:rsidP="00B07278">
            <w:pPr>
              <w:spacing w:after="0"/>
              <w:jc w:val="right"/>
            </w:pPr>
            <w:r>
              <w:rPr>
                <w:noProof/>
              </w:rPr>
              <w:t>5.98</w:t>
            </w:r>
          </w:p>
        </w:tc>
        <w:tc>
          <w:tcPr>
            <w:tcW w:w="0" w:type="auto"/>
            <w:tcBorders>
              <w:top w:val="single" w:sz="4" w:space="0" w:color="auto"/>
              <w:bottom w:val="single" w:sz="4" w:space="0" w:color="auto"/>
            </w:tcBorders>
            <w:shd w:val="clear" w:color="auto" w:fill="auto"/>
          </w:tcPr>
          <w:p w14:paraId="21CF56AE" w14:textId="77777777" w:rsidR="00865E40" w:rsidRDefault="00865E40" w:rsidP="00B07278">
            <w:pPr>
              <w:spacing w:after="0"/>
              <w:jc w:val="right"/>
            </w:pPr>
            <w:r>
              <w:rPr>
                <w:noProof/>
              </w:rPr>
              <w:t>1.70</w:t>
            </w:r>
          </w:p>
        </w:tc>
      </w:tr>
      <w:tr w:rsidR="00865E40" w14:paraId="1A4C612A" w14:textId="77777777" w:rsidTr="00865E40">
        <w:tc>
          <w:tcPr>
            <w:tcW w:w="0" w:type="auto"/>
            <w:tcBorders>
              <w:top w:val="single" w:sz="4" w:space="0" w:color="auto"/>
              <w:bottom w:val="single" w:sz="4" w:space="0" w:color="auto"/>
            </w:tcBorders>
            <w:shd w:val="clear" w:color="auto" w:fill="auto"/>
          </w:tcPr>
          <w:p w14:paraId="03429618" w14:textId="77777777" w:rsidR="00865E40" w:rsidRDefault="00865E40" w:rsidP="00B07278">
            <w:pPr>
              <w:spacing w:after="0"/>
            </w:pPr>
            <w:r>
              <w:rPr>
                <w:noProof/>
              </w:rPr>
              <w:t>0.51-1.00</w:t>
            </w:r>
          </w:p>
        </w:tc>
        <w:tc>
          <w:tcPr>
            <w:tcW w:w="0" w:type="auto"/>
            <w:tcBorders>
              <w:top w:val="single" w:sz="4" w:space="0" w:color="auto"/>
              <w:bottom w:val="single" w:sz="4" w:space="0" w:color="auto"/>
            </w:tcBorders>
            <w:shd w:val="clear" w:color="auto" w:fill="auto"/>
          </w:tcPr>
          <w:p w14:paraId="2C84CDF1" w14:textId="77777777" w:rsidR="00865E40" w:rsidRDefault="00865E40" w:rsidP="00B07278">
            <w:pPr>
              <w:spacing w:after="0"/>
              <w:jc w:val="right"/>
            </w:pPr>
            <w:r>
              <w:rPr>
                <w:noProof/>
              </w:rPr>
              <w:t>2</w:t>
            </w:r>
          </w:p>
        </w:tc>
        <w:tc>
          <w:tcPr>
            <w:tcW w:w="0" w:type="auto"/>
            <w:tcBorders>
              <w:top w:val="single" w:sz="4" w:space="0" w:color="auto"/>
              <w:bottom w:val="single" w:sz="4" w:space="0" w:color="auto"/>
            </w:tcBorders>
            <w:shd w:val="clear" w:color="auto" w:fill="auto"/>
          </w:tcPr>
          <w:p w14:paraId="7DDD6B5E" w14:textId="77777777" w:rsidR="00865E40" w:rsidRDefault="00865E40" w:rsidP="00B07278">
            <w:pPr>
              <w:spacing w:after="0"/>
              <w:jc w:val="right"/>
            </w:pPr>
            <w:r>
              <w:rPr>
                <w:noProof/>
              </w:rPr>
              <w:t>19.35</w:t>
            </w:r>
          </w:p>
        </w:tc>
        <w:tc>
          <w:tcPr>
            <w:tcW w:w="0" w:type="auto"/>
            <w:tcBorders>
              <w:top w:val="single" w:sz="4" w:space="0" w:color="auto"/>
              <w:bottom w:val="single" w:sz="4" w:space="0" w:color="auto"/>
            </w:tcBorders>
            <w:shd w:val="clear" w:color="auto" w:fill="auto"/>
          </w:tcPr>
          <w:p w14:paraId="326CFDAB" w14:textId="77777777" w:rsidR="00865E40" w:rsidRDefault="00865E40" w:rsidP="00B07278">
            <w:pPr>
              <w:spacing w:after="0"/>
              <w:jc w:val="right"/>
            </w:pPr>
            <w:r>
              <w:rPr>
                <w:noProof/>
              </w:rPr>
              <w:t>5.51</w:t>
            </w:r>
          </w:p>
        </w:tc>
      </w:tr>
      <w:tr w:rsidR="00865E40" w14:paraId="2CA45EE2" w14:textId="77777777" w:rsidTr="00865E40">
        <w:tc>
          <w:tcPr>
            <w:tcW w:w="0" w:type="auto"/>
            <w:tcBorders>
              <w:top w:val="single" w:sz="4" w:space="0" w:color="auto"/>
              <w:bottom w:val="single" w:sz="4" w:space="0" w:color="auto"/>
            </w:tcBorders>
            <w:shd w:val="clear" w:color="auto" w:fill="auto"/>
          </w:tcPr>
          <w:p w14:paraId="7F384C24" w14:textId="77777777" w:rsidR="00865E40" w:rsidRDefault="00865E40" w:rsidP="00B07278">
            <w:pPr>
              <w:spacing w:after="0"/>
            </w:pPr>
            <w:r>
              <w:rPr>
                <w:noProof/>
              </w:rPr>
              <w:t>1.01-1.50</w:t>
            </w:r>
          </w:p>
        </w:tc>
        <w:tc>
          <w:tcPr>
            <w:tcW w:w="0" w:type="auto"/>
            <w:tcBorders>
              <w:top w:val="single" w:sz="4" w:space="0" w:color="auto"/>
              <w:bottom w:val="single" w:sz="4" w:space="0" w:color="auto"/>
            </w:tcBorders>
            <w:shd w:val="clear" w:color="auto" w:fill="auto"/>
          </w:tcPr>
          <w:p w14:paraId="2DCDF0A6" w14:textId="77777777" w:rsidR="00865E40" w:rsidRDefault="00865E40" w:rsidP="00B07278">
            <w:pPr>
              <w:spacing w:after="0"/>
              <w:jc w:val="right"/>
            </w:pPr>
            <w:r>
              <w:rPr>
                <w:noProof/>
              </w:rPr>
              <w:t>3</w:t>
            </w:r>
          </w:p>
        </w:tc>
        <w:tc>
          <w:tcPr>
            <w:tcW w:w="0" w:type="auto"/>
            <w:tcBorders>
              <w:top w:val="single" w:sz="4" w:space="0" w:color="auto"/>
              <w:bottom w:val="single" w:sz="4" w:space="0" w:color="auto"/>
            </w:tcBorders>
            <w:shd w:val="clear" w:color="auto" w:fill="auto"/>
          </w:tcPr>
          <w:p w14:paraId="5095D59D" w14:textId="77777777" w:rsidR="00865E40" w:rsidRDefault="00865E40" w:rsidP="00B07278">
            <w:pPr>
              <w:spacing w:after="0"/>
              <w:jc w:val="right"/>
            </w:pPr>
            <w:r>
              <w:rPr>
                <w:noProof/>
              </w:rPr>
              <w:t>28.79</w:t>
            </w:r>
          </w:p>
        </w:tc>
        <w:tc>
          <w:tcPr>
            <w:tcW w:w="0" w:type="auto"/>
            <w:tcBorders>
              <w:top w:val="single" w:sz="4" w:space="0" w:color="auto"/>
              <w:bottom w:val="single" w:sz="4" w:space="0" w:color="auto"/>
            </w:tcBorders>
            <w:shd w:val="clear" w:color="auto" w:fill="auto"/>
          </w:tcPr>
          <w:p w14:paraId="1F30C28D" w14:textId="77777777" w:rsidR="00865E40" w:rsidRDefault="00865E40" w:rsidP="00B07278">
            <w:pPr>
              <w:spacing w:after="0"/>
              <w:jc w:val="right"/>
            </w:pPr>
            <w:r>
              <w:rPr>
                <w:noProof/>
              </w:rPr>
              <w:t>8.20</w:t>
            </w:r>
          </w:p>
        </w:tc>
      </w:tr>
      <w:tr w:rsidR="00865E40" w14:paraId="6236B882" w14:textId="77777777" w:rsidTr="00865E40">
        <w:tc>
          <w:tcPr>
            <w:tcW w:w="0" w:type="auto"/>
            <w:tcBorders>
              <w:top w:val="single" w:sz="4" w:space="0" w:color="auto"/>
              <w:bottom w:val="single" w:sz="4" w:space="0" w:color="auto"/>
            </w:tcBorders>
            <w:shd w:val="clear" w:color="auto" w:fill="auto"/>
          </w:tcPr>
          <w:p w14:paraId="38D8DEC4" w14:textId="77777777" w:rsidR="00865E40" w:rsidRDefault="00865E40" w:rsidP="00B07278">
            <w:pPr>
              <w:spacing w:after="0"/>
            </w:pPr>
            <w:r>
              <w:rPr>
                <w:noProof/>
              </w:rPr>
              <w:t>1.51-2.00</w:t>
            </w:r>
          </w:p>
        </w:tc>
        <w:tc>
          <w:tcPr>
            <w:tcW w:w="0" w:type="auto"/>
            <w:tcBorders>
              <w:top w:val="single" w:sz="4" w:space="0" w:color="auto"/>
              <w:bottom w:val="single" w:sz="4" w:space="0" w:color="auto"/>
            </w:tcBorders>
            <w:shd w:val="clear" w:color="auto" w:fill="auto"/>
          </w:tcPr>
          <w:p w14:paraId="72E6D6CC" w14:textId="77777777" w:rsidR="00865E40" w:rsidRDefault="00865E40" w:rsidP="00B07278">
            <w:pPr>
              <w:spacing w:after="0"/>
              <w:jc w:val="right"/>
            </w:pPr>
            <w:r>
              <w:rPr>
                <w:noProof/>
              </w:rPr>
              <w:t>2</w:t>
            </w:r>
          </w:p>
        </w:tc>
        <w:tc>
          <w:tcPr>
            <w:tcW w:w="0" w:type="auto"/>
            <w:tcBorders>
              <w:top w:val="single" w:sz="4" w:space="0" w:color="auto"/>
              <w:bottom w:val="single" w:sz="4" w:space="0" w:color="auto"/>
            </w:tcBorders>
            <w:shd w:val="clear" w:color="auto" w:fill="auto"/>
          </w:tcPr>
          <w:p w14:paraId="1CCB48E5" w14:textId="77777777" w:rsidR="00865E40" w:rsidRDefault="00865E40" w:rsidP="00B07278">
            <w:pPr>
              <w:spacing w:after="0"/>
              <w:jc w:val="right"/>
            </w:pPr>
            <w:r>
              <w:rPr>
                <w:noProof/>
              </w:rPr>
              <w:t>28.68</w:t>
            </w:r>
          </w:p>
        </w:tc>
        <w:tc>
          <w:tcPr>
            <w:tcW w:w="0" w:type="auto"/>
            <w:tcBorders>
              <w:top w:val="single" w:sz="4" w:space="0" w:color="auto"/>
              <w:bottom w:val="single" w:sz="4" w:space="0" w:color="auto"/>
            </w:tcBorders>
            <w:shd w:val="clear" w:color="auto" w:fill="auto"/>
          </w:tcPr>
          <w:p w14:paraId="3DB84B8A" w14:textId="77777777" w:rsidR="00865E40" w:rsidRDefault="00865E40" w:rsidP="00B07278">
            <w:pPr>
              <w:spacing w:after="0"/>
              <w:jc w:val="right"/>
            </w:pPr>
            <w:r>
              <w:rPr>
                <w:noProof/>
              </w:rPr>
              <w:t>8.17</w:t>
            </w:r>
          </w:p>
        </w:tc>
      </w:tr>
      <w:tr w:rsidR="00865E40" w14:paraId="65569494" w14:textId="77777777" w:rsidTr="00865E40">
        <w:tc>
          <w:tcPr>
            <w:tcW w:w="0" w:type="auto"/>
            <w:tcBorders>
              <w:top w:val="single" w:sz="4" w:space="0" w:color="auto"/>
              <w:bottom w:val="single" w:sz="4" w:space="0" w:color="auto"/>
            </w:tcBorders>
            <w:shd w:val="clear" w:color="auto" w:fill="auto"/>
          </w:tcPr>
          <w:p w14:paraId="68514916" w14:textId="77777777" w:rsidR="00865E40" w:rsidRDefault="00865E40" w:rsidP="00B07278">
            <w:pPr>
              <w:spacing w:after="0"/>
            </w:pPr>
            <w:r>
              <w:rPr>
                <w:noProof/>
              </w:rPr>
              <w:t>2.01-2.50</w:t>
            </w:r>
          </w:p>
        </w:tc>
        <w:tc>
          <w:tcPr>
            <w:tcW w:w="0" w:type="auto"/>
            <w:tcBorders>
              <w:top w:val="single" w:sz="4" w:space="0" w:color="auto"/>
              <w:bottom w:val="single" w:sz="4" w:space="0" w:color="auto"/>
            </w:tcBorders>
            <w:shd w:val="clear" w:color="auto" w:fill="auto"/>
          </w:tcPr>
          <w:p w14:paraId="116DC67C" w14:textId="77777777" w:rsidR="00865E40" w:rsidRDefault="00865E40" w:rsidP="00B07278">
            <w:pPr>
              <w:spacing w:after="0"/>
              <w:jc w:val="right"/>
            </w:pPr>
            <w:r>
              <w:rPr>
                <w:noProof/>
              </w:rPr>
              <w:t>4</w:t>
            </w:r>
          </w:p>
        </w:tc>
        <w:tc>
          <w:tcPr>
            <w:tcW w:w="0" w:type="auto"/>
            <w:tcBorders>
              <w:top w:val="single" w:sz="4" w:space="0" w:color="auto"/>
              <w:bottom w:val="single" w:sz="4" w:space="0" w:color="auto"/>
            </w:tcBorders>
            <w:shd w:val="clear" w:color="auto" w:fill="auto"/>
          </w:tcPr>
          <w:p w14:paraId="3B642F55" w14:textId="77777777" w:rsidR="00865E40" w:rsidRDefault="00865E40" w:rsidP="00B07278">
            <w:pPr>
              <w:spacing w:after="0"/>
              <w:jc w:val="right"/>
            </w:pPr>
            <w:r>
              <w:rPr>
                <w:noProof/>
              </w:rPr>
              <w:t>49.38</w:t>
            </w:r>
          </w:p>
        </w:tc>
        <w:tc>
          <w:tcPr>
            <w:tcW w:w="0" w:type="auto"/>
            <w:tcBorders>
              <w:top w:val="single" w:sz="4" w:space="0" w:color="auto"/>
              <w:bottom w:val="single" w:sz="4" w:space="0" w:color="auto"/>
            </w:tcBorders>
            <w:shd w:val="clear" w:color="auto" w:fill="auto"/>
          </w:tcPr>
          <w:p w14:paraId="0D7890C5" w14:textId="77777777" w:rsidR="00865E40" w:rsidRDefault="00865E40" w:rsidP="00B07278">
            <w:pPr>
              <w:spacing w:after="0"/>
              <w:jc w:val="right"/>
            </w:pPr>
            <w:r>
              <w:rPr>
                <w:noProof/>
              </w:rPr>
              <w:t>14.06</w:t>
            </w:r>
          </w:p>
        </w:tc>
      </w:tr>
      <w:tr w:rsidR="00865E40" w14:paraId="391B27C8" w14:textId="77777777" w:rsidTr="00865E40">
        <w:tc>
          <w:tcPr>
            <w:tcW w:w="0" w:type="auto"/>
            <w:tcBorders>
              <w:top w:val="single" w:sz="4" w:space="0" w:color="auto"/>
              <w:bottom w:val="single" w:sz="4" w:space="0" w:color="auto"/>
            </w:tcBorders>
            <w:shd w:val="clear" w:color="auto" w:fill="auto"/>
          </w:tcPr>
          <w:p w14:paraId="458EE8C0" w14:textId="77777777" w:rsidR="00865E40" w:rsidRDefault="00865E40" w:rsidP="00B07278">
            <w:pPr>
              <w:spacing w:after="0"/>
            </w:pPr>
            <w:r>
              <w:rPr>
                <w:noProof/>
              </w:rPr>
              <w:t>2.51-3.00</w:t>
            </w:r>
          </w:p>
        </w:tc>
        <w:tc>
          <w:tcPr>
            <w:tcW w:w="0" w:type="auto"/>
            <w:tcBorders>
              <w:top w:val="single" w:sz="4" w:space="0" w:color="auto"/>
              <w:bottom w:val="single" w:sz="4" w:space="0" w:color="auto"/>
            </w:tcBorders>
            <w:shd w:val="clear" w:color="auto" w:fill="auto"/>
          </w:tcPr>
          <w:p w14:paraId="1683F8AD" w14:textId="77777777" w:rsidR="00865E40" w:rsidRDefault="00865E40" w:rsidP="00B07278">
            <w:pPr>
              <w:spacing w:after="0"/>
              <w:jc w:val="right"/>
            </w:pPr>
            <w:r>
              <w:rPr>
                <w:noProof/>
              </w:rPr>
              <w:t>1</w:t>
            </w:r>
          </w:p>
        </w:tc>
        <w:tc>
          <w:tcPr>
            <w:tcW w:w="0" w:type="auto"/>
            <w:tcBorders>
              <w:top w:val="single" w:sz="4" w:space="0" w:color="auto"/>
              <w:bottom w:val="single" w:sz="4" w:space="0" w:color="auto"/>
            </w:tcBorders>
            <w:shd w:val="clear" w:color="auto" w:fill="auto"/>
          </w:tcPr>
          <w:p w14:paraId="5FE7C00A" w14:textId="77777777" w:rsidR="00865E40" w:rsidRDefault="00865E40" w:rsidP="00B07278">
            <w:pPr>
              <w:spacing w:after="0"/>
              <w:jc w:val="right"/>
            </w:pPr>
            <w:r>
              <w:rPr>
                <w:noProof/>
              </w:rPr>
              <w:t>1.06</w:t>
            </w:r>
          </w:p>
        </w:tc>
        <w:tc>
          <w:tcPr>
            <w:tcW w:w="0" w:type="auto"/>
            <w:tcBorders>
              <w:top w:val="single" w:sz="4" w:space="0" w:color="auto"/>
              <w:bottom w:val="single" w:sz="4" w:space="0" w:color="auto"/>
            </w:tcBorders>
            <w:shd w:val="clear" w:color="auto" w:fill="auto"/>
          </w:tcPr>
          <w:p w14:paraId="58BF2C81" w14:textId="77777777" w:rsidR="00865E40" w:rsidRDefault="00865E40" w:rsidP="00B07278">
            <w:pPr>
              <w:spacing w:after="0"/>
              <w:jc w:val="right"/>
            </w:pPr>
            <w:r>
              <w:rPr>
                <w:noProof/>
              </w:rPr>
              <w:t>0.30</w:t>
            </w:r>
          </w:p>
        </w:tc>
      </w:tr>
      <w:tr w:rsidR="00865E40" w14:paraId="61A27C4B" w14:textId="77777777" w:rsidTr="00865E40">
        <w:tc>
          <w:tcPr>
            <w:tcW w:w="0" w:type="auto"/>
            <w:tcBorders>
              <w:top w:val="single" w:sz="4" w:space="0" w:color="auto"/>
              <w:bottom w:val="single" w:sz="4" w:space="0" w:color="auto"/>
            </w:tcBorders>
            <w:shd w:val="clear" w:color="auto" w:fill="auto"/>
          </w:tcPr>
          <w:p w14:paraId="61D1F21B" w14:textId="77777777" w:rsidR="00865E40" w:rsidRDefault="00865E40" w:rsidP="00B07278">
            <w:pPr>
              <w:spacing w:after="0"/>
            </w:pPr>
            <w:r>
              <w:rPr>
                <w:noProof/>
              </w:rPr>
              <w:t>3.01-4.00</w:t>
            </w:r>
          </w:p>
        </w:tc>
        <w:tc>
          <w:tcPr>
            <w:tcW w:w="0" w:type="auto"/>
            <w:tcBorders>
              <w:top w:val="single" w:sz="4" w:space="0" w:color="auto"/>
              <w:bottom w:val="single" w:sz="4" w:space="0" w:color="auto"/>
            </w:tcBorders>
            <w:shd w:val="clear" w:color="auto" w:fill="auto"/>
          </w:tcPr>
          <w:p w14:paraId="4E41D677" w14:textId="77777777" w:rsidR="00865E40" w:rsidRDefault="00865E40" w:rsidP="00B07278">
            <w:pPr>
              <w:spacing w:after="0"/>
              <w:jc w:val="right"/>
            </w:pPr>
            <w:r>
              <w:rPr>
                <w:noProof/>
              </w:rPr>
              <w:t>6</w:t>
            </w:r>
          </w:p>
        </w:tc>
        <w:tc>
          <w:tcPr>
            <w:tcW w:w="0" w:type="auto"/>
            <w:tcBorders>
              <w:top w:val="single" w:sz="4" w:space="0" w:color="auto"/>
              <w:bottom w:val="single" w:sz="4" w:space="0" w:color="auto"/>
            </w:tcBorders>
            <w:shd w:val="clear" w:color="auto" w:fill="auto"/>
          </w:tcPr>
          <w:p w14:paraId="4ECD7935" w14:textId="77777777" w:rsidR="00865E40" w:rsidRDefault="00865E40" w:rsidP="00B07278">
            <w:pPr>
              <w:spacing w:after="0"/>
              <w:jc w:val="right"/>
            </w:pPr>
            <w:r>
              <w:rPr>
                <w:noProof/>
              </w:rPr>
              <w:t>28.66</w:t>
            </w:r>
          </w:p>
        </w:tc>
        <w:tc>
          <w:tcPr>
            <w:tcW w:w="0" w:type="auto"/>
            <w:tcBorders>
              <w:top w:val="single" w:sz="4" w:space="0" w:color="auto"/>
              <w:bottom w:val="single" w:sz="4" w:space="0" w:color="auto"/>
            </w:tcBorders>
            <w:shd w:val="clear" w:color="auto" w:fill="auto"/>
          </w:tcPr>
          <w:p w14:paraId="3BAFC843" w14:textId="77777777" w:rsidR="00865E40" w:rsidRDefault="00865E40" w:rsidP="00B07278">
            <w:pPr>
              <w:spacing w:after="0"/>
              <w:jc w:val="right"/>
            </w:pPr>
            <w:r>
              <w:rPr>
                <w:noProof/>
              </w:rPr>
              <w:t>8.16</w:t>
            </w:r>
          </w:p>
        </w:tc>
      </w:tr>
      <w:tr w:rsidR="00865E40" w14:paraId="205E1B6D" w14:textId="77777777" w:rsidTr="00865E40">
        <w:tc>
          <w:tcPr>
            <w:tcW w:w="0" w:type="auto"/>
            <w:tcBorders>
              <w:top w:val="single" w:sz="4" w:space="0" w:color="auto"/>
              <w:bottom w:val="single" w:sz="4" w:space="0" w:color="auto"/>
            </w:tcBorders>
            <w:shd w:val="clear" w:color="auto" w:fill="auto"/>
          </w:tcPr>
          <w:p w14:paraId="31872DCD" w14:textId="77777777" w:rsidR="00865E40" w:rsidRDefault="00865E40" w:rsidP="00B07278">
            <w:pPr>
              <w:spacing w:after="0"/>
            </w:pPr>
            <w:r>
              <w:rPr>
                <w:noProof/>
              </w:rPr>
              <w:t>&gt; 4.00</w:t>
            </w:r>
          </w:p>
        </w:tc>
        <w:tc>
          <w:tcPr>
            <w:tcW w:w="0" w:type="auto"/>
            <w:tcBorders>
              <w:top w:val="single" w:sz="4" w:space="0" w:color="auto"/>
              <w:bottom w:val="single" w:sz="4" w:space="0" w:color="auto"/>
            </w:tcBorders>
            <w:shd w:val="clear" w:color="auto" w:fill="auto"/>
          </w:tcPr>
          <w:p w14:paraId="29F4E22C" w14:textId="77777777" w:rsidR="00865E40" w:rsidRDefault="00865E40" w:rsidP="00B07278">
            <w:pPr>
              <w:spacing w:after="0"/>
              <w:jc w:val="right"/>
            </w:pPr>
            <w:r>
              <w:rPr>
                <w:noProof/>
              </w:rPr>
              <w:t>13</w:t>
            </w:r>
          </w:p>
        </w:tc>
        <w:tc>
          <w:tcPr>
            <w:tcW w:w="0" w:type="auto"/>
            <w:tcBorders>
              <w:top w:val="single" w:sz="4" w:space="0" w:color="auto"/>
              <w:bottom w:val="single" w:sz="4" w:space="0" w:color="auto"/>
            </w:tcBorders>
            <w:shd w:val="clear" w:color="auto" w:fill="auto"/>
          </w:tcPr>
          <w:p w14:paraId="32957D83" w14:textId="77777777" w:rsidR="00865E40" w:rsidRDefault="00865E40" w:rsidP="00B07278">
            <w:pPr>
              <w:spacing w:after="0"/>
              <w:jc w:val="right"/>
            </w:pPr>
            <w:r>
              <w:rPr>
                <w:noProof/>
              </w:rPr>
              <w:t>49.44</w:t>
            </w:r>
          </w:p>
        </w:tc>
        <w:tc>
          <w:tcPr>
            <w:tcW w:w="0" w:type="auto"/>
            <w:tcBorders>
              <w:top w:val="single" w:sz="4" w:space="0" w:color="auto"/>
              <w:bottom w:val="single" w:sz="4" w:space="0" w:color="auto"/>
            </w:tcBorders>
            <w:shd w:val="clear" w:color="auto" w:fill="auto"/>
          </w:tcPr>
          <w:p w14:paraId="2BFCE807" w14:textId="77777777" w:rsidR="00865E40" w:rsidRDefault="00865E40" w:rsidP="00B07278">
            <w:pPr>
              <w:spacing w:after="0"/>
              <w:jc w:val="right"/>
            </w:pPr>
            <w:r>
              <w:rPr>
                <w:noProof/>
              </w:rPr>
              <w:t>14.08</w:t>
            </w:r>
          </w:p>
        </w:tc>
      </w:tr>
      <w:tr w:rsidR="00865E40" w14:paraId="5A28BE67" w14:textId="77777777" w:rsidTr="00865E40">
        <w:tc>
          <w:tcPr>
            <w:tcW w:w="0" w:type="auto"/>
            <w:tcBorders>
              <w:top w:val="single" w:sz="4" w:space="0" w:color="auto"/>
              <w:bottom w:val="single" w:sz="4" w:space="0" w:color="000000"/>
            </w:tcBorders>
            <w:shd w:val="clear" w:color="auto" w:fill="auto"/>
          </w:tcPr>
          <w:p w14:paraId="554EF7FE" w14:textId="77777777" w:rsidR="00865E40" w:rsidRDefault="00865E40" w:rsidP="00B07278">
            <w:pPr>
              <w:spacing w:after="0"/>
            </w:pPr>
            <w:r>
              <w:t xml:space="preserve">  TOTAL:</w:t>
            </w:r>
          </w:p>
        </w:tc>
        <w:tc>
          <w:tcPr>
            <w:tcW w:w="0" w:type="auto"/>
            <w:tcBorders>
              <w:top w:val="single" w:sz="4" w:space="0" w:color="auto"/>
              <w:bottom w:val="single" w:sz="4" w:space="0" w:color="000000"/>
            </w:tcBorders>
            <w:shd w:val="clear" w:color="auto" w:fill="auto"/>
          </w:tcPr>
          <w:p w14:paraId="518CAB7B" w14:textId="5A2847CD" w:rsidR="00865E40" w:rsidRDefault="00D07CF9" w:rsidP="00B07278">
            <w:pPr>
              <w:spacing w:after="0"/>
              <w:jc w:val="right"/>
            </w:pPr>
            <w:r>
              <w:rPr>
                <w:noProof/>
              </w:rPr>
              <w:t>57</w:t>
            </w:r>
          </w:p>
        </w:tc>
        <w:tc>
          <w:tcPr>
            <w:tcW w:w="0" w:type="auto"/>
            <w:tcBorders>
              <w:top w:val="single" w:sz="4" w:space="0" w:color="auto"/>
              <w:bottom w:val="single" w:sz="4" w:space="0" w:color="000000"/>
            </w:tcBorders>
            <w:shd w:val="clear" w:color="auto" w:fill="auto"/>
          </w:tcPr>
          <w:p w14:paraId="1C9B7037" w14:textId="74B1490B" w:rsidR="00865E40" w:rsidRDefault="00D07CF9" w:rsidP="00B07278">
            <w:pPr>
              <w:spacing w:after="0"/>
              <w:jc w:val="right"/>
            </w:pPr>
            <w:r>
              <w:rPr>
                <w:noProof/>
              </w:rPr>
              <w:t>351.16</w:t>
            </w:r>
          </w:p>
        </w:tc>
        <w:tc>
          <w:tcPr>
            <w:tcW w:w="0" w:type="auto"/>
            <w:tcBorders>
              <w:top w:val="single" w:sz="4" w:space="0" w:color="auto"/>
              <w:bottom w:val="single" w:sz="4" w:space="0" w:color="000000"/>
            </w:tcBorders>
            <w:shd w:val="clear" w:color="auto" w:fill="auto"/>
          </w:tcPr>
          <w:p w14:paraId="122CC25A" w14:textId="77777777" w:rsidR="00865E40" w:rsidRDefault="00865E40" w:rsidP="00B07278">
            <w:pPr>
              <w:spacing w:after="0"/>
              <w:jc w:val="right"/>
            </w:pPr>
            <w:r>
              <w:t>100.00</w:t>
            </w:r>
          </w:p>
        </w:tc>
      </w:tr>
    </w:tbl>
    <w:p w14:paraId="3F66E2CC" w14:textId="3078C842" w:rsidR="00836B7C" w:rsidRDefault="00D85D84" w:rsidP="000268CB">
      <w:pPr>
        <w:pStyle w:val="Source"/>
        <w:rPr>
          <w:noProof/>
        </w:rPr>
      </w:pPr>
      <w:r w:rsidRPr="00D85D84">
        <w:t xml:space="preserve">Source: Compiled by </w:t>
      </w:r>
      <w:r w:rsidR="001A127E">
        <w:t xml:space="preserve">Elaine Howard Consulting, </w:t>
      </w:r>
      <w:r w:rsidRPr="00D85D84">
        <w:t>LLC with data from the</w:t>
      </w:r>
      <w:r w:rsidR="008D33F0">
        <w:rPr>
          <w:noProof/>
        </w:rPr>
        <w:t xml:space="preserve"> city of Tualatin</w:t>
      </w:r>
    </w:p>
    <w:p w14:paraId="24A762AC" w14:textId="77777777" w:rsidR="00836B7C" w:rsidRDefault="00836B7C">
      <w:pPr>
        <w:spacing w:after="0"/>
        <w:rPr>
          <w:noProof/>
          <w:sz w:val="16"/>
        </w:rPr>
      </w:pPr>
      <w:r>
        <w:rPr>
          <w:noProof/>
        </w:rPr>
        <w:br w:type="page"/>
      </w:r>
    </w:p>
    <w:p w14:paraId="1E2299F3" w14:textId="77777777" w:rsidR="00C33524" w:rsidRDefault="00C33524" w:rsidP="000268CB">
      <w:pPr>
        <w:pStyle w:val="Source"/>
      </w:pPr>
    </w:p>
    <w:p w14:paraId="1375A564" w14:textId="38B36FC3" w:rsidR="00F16DA1" w:rsidRPr="00886647" w:rsidRDefault="00F16DA1" w:rsidP="009B654F">
      <w:pPr>
        <w:pStyle w:val="EHCHeading2"/>
      </w:pPr>
      <w:bookmarkStart w:id="58" w:name="_Toc517791258"/>
      <w:r w:rsidRPr="00886647">
        <w:t>Impact on Municipal Services</w:t>
      </w:r>
      <w:bookmarkEnd w:id="56"/>
      <w:bookmarkEnd w:id="58"/>
    </w:p>
    <w:p w14:paraId="2356B9FB" w14:textId="1D0FAA34" w:rsidR="00F16DA1" w:rsidRPr="00966836" w:rsidRDefault="00F16DA1" w:rsidP="00FD129E">
      <w:pPr>
        <w:jc w:val="both"/>
      </w:pPr>
      <w:r w:rsidRPr="00966836">
        <w:t>The</w:t>
      </w:r>
      <w:r w:rsidR="006F0CE5">
        <w:t>re is no</w:t>
      </w:r>
      <w:r w:rsidRPr="00966836">
        <w:t xml:space="preserve"> fiscal impact of tax increment financing on taxing districts that levy taxes within the Area (affected taxing districts) </w:t>
      </w:r>
      <w:r w:rsidR="006F0CE5">
        <w:t>as the Area is no longer taking division of tax revenues.</w:t>
      </w:r>
      <w:r w:rsidRPr="00966836">
        <w:t xml:space="preserve"> This subsection discusses the fiscal impacts resulting from potential increases in demand for municipal services.</w:t>
      </w:r>
      <w:r w:rsidR="00E51D43" w:rsidRPr="00966836">
        <w:t xml:space="preserve"> </w:t>
      </w:r>
    </w:p>
    <w:p w14:paraId="5129A50E" w14:textId="5A6C95F7" w:rsidR="00E51D43" w:rsidRPr="00966836" w:rsidRDefault="00E51D43" w:rsidP="00FD129E">
      <w:pPr>
        <w:jc w:val="both"/>
      </w:pPr>
      <w:r w:rsidRPr="00966836">
        <w:t>The pro</w:t>
      </w:r>
      <w:r w:rsidR="00027631" w:rsidRPr="00966836">
        <w:t xml:space="preserve">ject </w:t>
      </w:r>
      <w:r w:rsidRPr="00966836">
        <w:t>being considered for future use of urban renew</w:t>
      </w:r>
      <w:r w:rsidR="009C3A94" w:rsidRPr="00966836">
        <w:t xml:space="preserve">al </w:t>
      </w:r>
      <w:r w:rsidR="00BC28FA" w:rsidRPr="00966836">
        <w:t xml:space="preserve">funding </w:t>
      </w:r>
      <w:r w:rsidR="008D33F0">
        <w:t>is</w:t>
      </w:r>
      <w:r w:rsidR="00027631" w:rsidRPr="00966836">
        <w:t xml:space="preserve"> </w:t>
      </w:r>
      <w:r w:rsidR="008D33F0">
        <w:t xml:space="preserve">a </w:t>
      </w:r>
      <w:r w:rsidR="001A127E" w:rsidRPr="00797D02">
        <w:t>transportation</w:t>
      </w:r>
      <w:r w:rsidR="00840411" w:rsidRPr="00797D02">
        <w:t xml:space="preserve"> </w:t>
      </w:r>
      <w:r w:rsidR="00770908" w:rsidRPr="00790B02">
        <w:t>improvement</w:t>
      </w:r>
      <w:r w:rsidR="008D33F0" w:rsidRPr="00790B02">
        <w:t xml:space="preserve"> pro</w:t>
      </w:r>
      <w:r w:rsidR="00790B02" w:rsidRPr="00790B02">
        <w:t>je</w:t>
      </w:r>
      <w:r w:rsidR="008D33F0" w:rsidRPr="00790B02">
        <w:t>ct</w:t>
      </w:r>
      <w:r w:rsidR="006F0CE5" w:rsidRPr="00790B02">
        <w:t>.  T</w:t>
      </w:r>
      <w:r w:rsidR="00780FA7" w:rsidRPr="00790B02">
        <w:t xml:space="preserve">he use of </w:t>
      </w:r>
      <w:r w:rsidR="006F0CE5" w:rsidRPr="00790B02">
        <w:t>fund</w:t>
      </w:r>
      <w:r w:rsidR="003076A1">
        <w:t>s</w:t>
      </w:r>
      <w:r w:rsidR="006F0CE5" w:rsidRPr="00790B02">
        <w:t xml:space="preserve"> in the </w:t>
      </w:r>
      <w:r w:rsidR="003076A1">
        <w:t>Leveton Projects Fund</w:t>
      </w:r>
      <w:r w:rsidR="006F0CE5" w:rsidRPr="00790B02">
        <w:t xml:space="preserve"> a</w:t>
      </w:r>
      <w:r w:rsidRPr="00790B02">
        <w:t xml:space="preserve">llows the </w:t>
      </w:r>
      <w:r w:rsidR="00BC28FA" w:rsidRPr="00790B02">
        <w:t>c</w:t>
      </w:r>
      <w:r w:rsidRPr="00790B02">
        <w:t xml:space="preserve">ity to </w:t>
      </w:r>
      <w:r w:rsidR="007B07B0" w:rsidRPr="00790B02">
        <w:t xml:space="preserve">add </w:t>
      </w:r>
      <w:r w:rsidR="00233A76" w:rsidRPr="00790B02">
        <w:t>an additional</w:t>
      </w:r>
      <w:r w:rsidRPr="00790B02">
        <w:t xml:space="preserve"> funding source </w:t>
      </w:r>
      <w:r w:rsidR="007B07B0" w:rsidRPr="00790B02">
        <w:t xml:space="preserve">to </w:t>
      </w:r>
      <w:r w:rsidR="008E2AD2" w:rsidRPr="00790B02">
        <w:t xml:space="preserve">the </w:t>
      </w:r>
      <w:r w:rsidRPr="00790B02">
        <w:t xml:space="preserve">City of </w:t>
      </w:r>
      <w:r w:rsidR="00D32DCB" w:rsidRPr="00790B02">
        <w:rPr>
          <w:noProof/>
        </w:rPr>
        <w:t>Tualatin</w:t>
      </w:r>
      <w:r w:rsidR="00233A76" w:rsidRPr="00790B02">
        <w:t xml:space="preserve"> </w:t>
      </w:r>
      <w:r w:rsidRPr="00790B02">
        <w:t>general fund</w:t>
      </w:r>
      <w:r w:rsidR="00233A76" w:rsidRPr="00790B02">
        <w:t xml:space="preserve"> </w:t>
      </w:r>
      <w:r w:rsidR="00693432" w:rsidRPr="00790B02">
        <w:t xml:space="preserve">or </w:t>
      </w:r>
      <w:r w:rsidR="00B71BB4" w:rsidRPr="00790B02">
        <w:t>system development charge</w:t>
      </w:r>
      <w:r w:rsidR="004C7FC9" w:rsidRPr="00790B02">
        <w:t>s</w:t>
      </w:r>
      <w:r w:rsidR="00B71BB4" w:rsidRPr="00790B02">
        <w:t xml:space="preserve"> </w:t>
      </w:r>
      <w:r w:rsidR="00BC28FA" w:rsidRPr="00790B02">
        <w:t>funds</w:t>
      </w:r>
      <w:r w:rsidR="007B07B0" w:rsidRPr="00790B02">
        <w:t xml:space="preserve"> to allow th</w:t>
      </w:r>
      <w:r w:rsidR="003076A1">
        <w:t>ese projects</w:t>
      </w:r>
      <w:r w:rsidR="00E50323">
        <w:t xml:space="preserve"> </w:t>
      </w:r>
      <w:r w:rsidR="007B07B0" w:rsidRPr="00790B02">
        <w:t>to be completed.</w:t>
      </w:r>
      <w:r w:rsidR="007B07B0" w:rsidRPr="00966836">
        <w:t xml:space="preserve"> </w:t>
      </w:r>
    </w:p>
    <w:p w14:paraId="45ADDFE1" w14:textId="187A0FEE" w:rsidR="00E51D43" w:rsidRPr="00966836" w:rsidRDefault="00E51D43" w:rsidP="00FD129E">
      <w:pPr>
        <w:jc w:val="both"/>
      </w:pPr>
    </w:p>
    <w:p w14:paraId="52E1EC47" w14:textId="6A0E0AFA" w:rsidR="00D1524B" w:rsidRPr="00966836" w:rsidRDefault="00C66704" w:rsidP="00FA348C">
      <w:pPr>
        <w:pStyle w:val="EHCHeading1"/>
      </w:pPr>
      <w:bookmarkStart w:id="59" w:name="_Toc426012695"/>
      <w:bookmarkStart w:id="60" w:name="_Toc517791259"/>
      <w:bookmarkStart w:id="61" w:name="_Toc64885092"/>
      <w:r w:rsidRPr="00966836">
        <w:t>Reasons for Selection of Each Urban Renewal Area in the Plan</w:t>
      </w:r>
      <w:bookmarkEnd w:id="59"/>
      <w:bookmarkEnd w:id="60"/>
      <w:bookmarkEnd w:id="61"/>
    </w:p>
    <w:p w14:paraId="40325043" w14:textId="45E6ADF0" w:rsidR="003D2BAA" w:rsidRPr="00966836" w:rsidRDefault="00C66704" w:rsidP="00FD129E">
      <w:pPr>
        <w:jc w:val="both"/>
      </w:pPr>
      <w:r w:rsidRPr="00966836">
        <w:t xml:space="preserve">The </w:t>
      </w:r>
      <w:r w:rsidR="00013529" w:rsidRPr="00966836">
        <w:t xml:space="preserve">reason for selecting the </w:t>
      </w:r>
      <w:r w:rsidR="007D3538" w:rsidRPr="00966836">
        <w:t>A</w:t>
      </w:r>
      <w:r w:rsidR="00013529" w:rsidRPr="00966836">
        <w:t xml:space="preserve">rea </w:t>
      </w:r>
      <w:r w:rsidR="000161AD" w:rsidRPr="00966836">
        <w:t>is to provide the abili</w:t>
      </w:r>
      <w:r w:rsidR="00180137" w:rsidRPr="00966836">
        <w:t xml:space="preserve">ty to fund </w:t>
      </w:r>
      <w:r w:rsidR="00551DF2" w:rsidRPr="00966836">
        <w:t xml:space="preserve">projects and </w:t>
      </w:r>
      <w:r w:rsidR="00780FA7" w:rsidRPr="00966836">
        <w:t xml:space="preserve">programs </w:t>
      </w:r>
      <w:r w:rsidR="00D63E69" w:rsidRPr="00966836">
        <w:t>necessary</w:t>
      </w:r>
      <w:r w:rsidR="000161AD" w:rsidRPr="00966836">
        <w:t xml:space="preserve"> </w:t>
      </w:r>
      <w:r w:rsidR="00013529" w:rsidRPr="00966836">
        <w:t xml:space="preserve">to cure blight within the </w:t>
      </w:r>
      <w:r w:rsidR="007D3538" w:rsidRPr="00966836">
        <w:t>A</w:t>
      </w:r>
      <w:r w:rsidR="00013529" w:rsidRPr="00966836">
        <w:t>rea</w:t>
      </w:r>
      <w:r w:rsidR="007473C6" w:rsidRPr="00966836">
        <w:t xml:space="preserve">. </w:t>
      </w:r>
    </w:p>
    <w:p w14:paraId="653DE677" w14:textId="5F62E543" w:rsidR="00D1524B" w:rsidRPr="00966836" w:rsidRDefault="00EE42AA" w:rsidP="00FA348C">
      <w:pPr>
        <w:pStyle w:val="EHCHeading1"/>
      </w:pPr>
      <w:bookmarkStart w:id="62" w:name="_Toc426012711"/>
      <w:bookmarkStart w:id="63" w:name="_Toc517791260"/>
      <w:bookmarkStart w:id="64" w:name="_Toc64885093"/>
      <w:r w:rsidRPr="00966836">
        <w:t>Relocation report</w:t>
      </w:r>
      <w:bookmarkEnd w:id="62"/>
      <w:bookmarkEnd w:id="63"/>
      <w:bookmarkEnd w:id="64"/>
    </w:p>
    <w:p w14:paraId="06B221B0" w14:textId="0F97AE3E" w:rsidR="00CA58C0" w:rsidRDefault="00CA5F6A" w:rsidP="00FD129E">
      <w:pPr>
        <w:jc w:val="both"/>
      </w:pPr>
      <w:r>
        <w:t xml:space="preserve">No relocation is </w:t>
      </w:r>
      <w:r w:rsidR="00337AD1">
        <w:t>expected from the added project in this amendment. If</w:t>
      </w:r>
      <w:r w:rsidR="00CA58C0" w:rsidRPr="001D70F3">
        <w:t xml:space="preserve"> the </w:t>
      </w:r>
      <w:r w:rsidR="003076A1">
        <w:t>TDC</w:t>
      </w:r>
      <w:r w:rsidR="00CA58C0" w:rsidRPr="001D70F3">
        <w:t xml:space="preserve"> acquires occupied property under the Plan, residential or commercial occupants of such property shall be offered relocation assistance, as required under applicable state law. Prior to such acquisition, the </w:t>
      </w:r>
      <w:r w:rsidR="003076A1">
        <w:t>TDC</w:t>
      </w:r>
      <w:r w:rsidR="00CA58C0" w:rsidRPr="001D70F3">
        <w:t xml:space="preserve"> shall adopt rules and regulations, as necessary, for the administration of relocation assistance. </w:t>
      </w:r>
      <w:r w:rsidR="00CA58C0">
        <w:t xml:space="preserve">The </w:t>
      </w:r>
      <w:r w:rsidR="003076A1">
        <w:t>TDC</w:t>
      </w:r>
      <w:r w:rsidR="00CA58C0">
        <w:t xml:space="preserve"> will comply with all applicable state law in providing these potential benefits. </w:t>
      </w:r>
      <w:r w:rsidR="00CA58C0" w:rsidRPr="001D70F3">
        <w:t xml:space="preserve"> </w:t>
      </w:r>
      <w:r w:rsidR="00CA58C0">
        <w:t xml:space="preserve"> </w:t>
      </w:r>
    </w:p>
    <w:p w14:paraId="64ED35B9" w14:textId="1905DD5E" w:rsidR="0047026A" w:rsidRPr="007513E3" w:rsidRDefault="00023AC1" w:rsidP="007513E3">
      <w:pPr>
        <w:rPr>
          <w:i/>
        </w:rPr>
      </w:pPr>
      <w:r w:rsidRPr="00671CE0" w:rsidDel="00023AC1">
        <w:rPr>
          <w:i/>
          <w:highlight w:val="yellow"/>
        </w:rPr>
        <w:t xml:space="preserve"> </w:t>
      </w:r>
    </w:p>
    <w:p w14:paraId="032BB013" w14:textId="3E0E8C0A" w:rsidR="00A75A4F" w:rsidRPr="00A75A4F" w:rsidRDefault="00A75A4F" w:rsidP="00A75A4F"/>
    <w:p w14:paraId="4F1F2BE2" w14:textId="79E35C2F" w:rsidR="00A75A4F" w:rsidRPr="00A75A4F" w:rsidRDefault="00A75A4F" w:rsidP="00A75A4F">
      <w:pPr>
        <w:tabs>
          <w:tab w:val="left" w:pos="6168"/>
        </w:tabs>
      </w:pPr>
      <w:r>
        <w:tab/>
      </w:r>
    </w:p>
    <w:sectPr w:rsidR="00A75A4F" w:rsidRPr="00A75A4F" w:rsidSect="002518E7">
      <w:pgSz w:w="12240" w:h="15840" w:code="1"/>
      <w:pgMar w:top="1440" w:right="1440" w:bottom="907"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720C7" w14:textId="77777777" w:rsidR="00744ACA" w:rsidRDefault="00744ACA" w:rsidP="00E21743">
      <w:r>
        <w:separator/>
      </w:r>
    </w:p>
    <w:p w14:paraId="41C13607" w14:textId="77777777" w:rsidR="00744ACA" w:rsidRDefault="00744ACA"/>
  </w:endnote>
  <w:endnote w:type="continuationSeparator" w:id="0">
    <w:p w14:paraId="100867D4" w14:textId="77777777" w:rsidR="00744ACA" w:rsidRDefault="00744ACA" w:rsidP="00E21743">
      <w:r>
        <w:continuationSeparator/>
      </w:r>
    </w:p>
    <w:p w14:paraId="2D83DC73" w14:textId="77777777" w:rsidR="00744ACA" w:rsidRDefault="00744ACA"/>
  </w:endnote>
  <w:endnote w:type="continuationNotice" w:id="1">
    <w:p w14:paraId="247D4F15" w14:textId="77777777" w:rsidR="00744ACA" w:rsidRDefault="00744ACA">
      <w:pPr>
        <w:spacing w:after="0"/>
      </w:pPr>
    </w:p>
    <w:p w14:paraId="764FA9FF" w14:textId="77777777" w:rsidR="00744ACA" w:rsidRDefault="00744A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Open Sans">
    <w:altName w:val="Times New Roman"/>
    <w:charset w:val="00"/>
    <w:family w:val="roman"/>
    <w:pitch w:val="default"/>
    <w:sig w:usb0="E00002EF" w:usb1="4000205B" w:usb2="00000028"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Palatino">
    <w:altName w:val="Book Antiqua"/>
    <w:charset w:val="4D"/>
    <w:family w:val="auto"/>
    <w:pitch w:val="variable"/>
    <w:sig w:usb0="A00002FF" w:usb1="7800205A" w:usb2="14600000" w:usb3="00000000" w:csb0="00000193"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Baskerville">
    <w:altName w:val="Baskerville Old Face"/>
    <w:charset w:val="00"/>
    <w:family w:val="roman"/>
    <w:pitch w:val="variable"/>
    <w:sig w:usb0="80000067" w:usb1="02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40F88" w14:textId="77777777" w:rsidR="00406CF5" w:rsidRDefault="00406CF5" w:rsidP="00E21743">
    <w:pPr>
      <w:pStyle w:val="Footer"/>
      <w:rPr>
        <w:rStyle w:val="PageNumber"/>
      </w:rPr>
    </w:pPr>
  </w:p>
  <w:p w14:paraId="5A64C938" w14:textId="77777777" w:rsidR="00406CF5" w:rsidRDefault="00406CF5" w:rsidP="00E21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BC7FA" w14:textId="48D15603" w:rsidR="00406CF5" w:rsidRDefault="00406CF5" w:rsidP="003B730E">
    <w:pPr>
      <w:pStyle w:val="Footer"/>
    </w:pPr>
    <w:r>
      <w:t xml:space="preserve">                                                           </w:t>
    </w:r>
  </w:p>
  <w:p w14:paraId="7783A3D3" w14:textId="77777777" w:rsidR="00406CF5" w:rsidRDefault="00406CF5" w:rsidP="00E217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339453"/>
      <w:docPartObj>
        <w:docPartGallery w:val="Page Numbers (Bottom of Page)"/>
        <w:docPartUnique/>
      </w:docPartObj>
    </w:sdtPr>
    <w:sdtEndPr>
      <w:rPr>
        <w:color w:val="7F7F7F" w:themeColor="background1" w:themeShade="7F"/>
        <w:spacing w:val="60"/>
      </w:rPr>
    </w:sdtEndPr>
    <w:sdtContent>
      <w:p w14:paraId="024234F6" w14:textId="2E11953F" w:rsidR="008C29C3" w:rsidRDefault="008C29C3">
        <w:pPr>
          <w:pStyle w:val="Footer"/>
          <w:pBdr>
            <w:top w:val="single" w:sz="4" w:space="1" w:color="D9D9D9" w:themeColor="background1" w:themeShade="D9"/>
          </w:pBdr>
          <w:jc w:val="right"/>
        </w:pPr>
        <w:r w:rsidRPr="008C29C3">
          <w:rPr>
            <w:sz w:val="20"/>
            <w:szCs w:val="20"/>
          </w:rPr>
          <w:fldChar w:fldCharType="begin"/>
        </w:r>
        <w:r w:rsidRPr="008C29C3">
          <w:rPr>
            <w:sz w:val="20"/>
            <w:szCs w:val="20"/>
          </w:rPr>
          <w:instrText xml:space="preserve"> PAGE   \* MERGEFORMAT </w:instrText>
        </w:r>
        <w:r w:rsidRPr="008C29C3">
          <w:rPr>
            <w:sz w:val="20"/>
            <w:szCs w:val="20"/>
          </w:rPr>
          <w:fldChar w:fldCharType="separate"/>
        </w:r>
        <w:r w:rsidR="00E50323">
          <w:rPr>
            <w:noProof/>
            <w:sz w:val="20"/>
            <w:szCs w:val="20"/>
          </w:rPr>
          <w:t>2</w:t>
        </w:r>
        <w:r w:rsidRPr="008C29C3">
          <w:rPr>
            <w:noProof/>
            <w:sz w:val="20"/>
            <w:szCs w:val="20"/>
          </w:rPr>
          <w:fldChar w:fldCharType="end"/>
        </w:r>
        <w:r>
          <w:t xml:space="preserve"> | </w:t>
        </w:r>
        <w:r>
          <w:rPr>
            <w:color w:val="323E4F" w:themeColor="text2" w:themeShade="BF"/>
            <w:sz w:val="18"/>
            <w:szCs w:val="18"/>
          </w:rPr>
          <w:t xml:space="preserve">Report Accompanying the Leveton </w:t>
        </w:r>
        <w:r w:rsidR="003076A1">
          <w:rPr>
            <w:color w:val="323E4F" w:themeColor="text2" w:themeShade="BF"/>
            <w:sz w:val="18"/>
            <w:szCs w:val="18"/>
          </w:rPr>
          <w:t>Tax Increment Plan</w:t>
        </w:r>
      </w:p>
    </w:sdtContent>
  </w:sdt>
  <w:p w14:paraId="1D2753E0" w14:textId="77777777" w:rsidR="00406CF5" w:rsidRDefault="00406CF5" w:rsidP="00E217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92F58" w14:textId="77777777" w:rsidR="00406CF5" w:rsidRDefault="00406C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E0114" w14:textId="77777777" w:rsidR="00406CF5" w:rsidRDefault="00406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2F701" w14:textId="77777777" w:rsidR="00744ACA" w:rsidRDefault="00744ACA" w:rsidP="00E21743">
      <w:r>
        <w:separator/>
      </w:r>
    </w:p>
    <w:p w14:paraId="7E9AE2FC" w14:textId="77777777" w:rsidR="00744ACA" w:rsidRDefault="00744ACA"/>
  </w:footnote>
  <w:footnote w:type="continuationSeparator" w:id="0">
    <w:p w14:paraId="65665075" w14:textId="77777777" w:rsidR="00744ACA" w:rsidRDefault="00744ACA" w:rsidP="00E21743">
      <w:r>
        <w:continuationSeparator/>
      </w:r>
    </w:p>
    <w:p w14:paraId="212992F0" w14:textId="77777777" w:rsidR="00744ACA" w:rsidRDefault="00744ACA"/>
  </w:footnote>
  <w:footnote w:type="continuationNotice" w:id="1">
    <w:p w14:paraId="62183A67" w14:textId="77777777" w:rsidR="00744ACA" w:rsidRDefault="00744ACA">
      <w:pPr>
        <w:spacing w:after="0"/>
      </w:pPr>
    </w:p>
    <w:p w14:paraId="56857F85" w14:textId="77777777" w:rsidR="00744ACA" w:rsidRDefault="00744AC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CE6D4" w14:textId="77777777" w:rsidR="00406CF5" w:rsidRDefault="00406C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490940"/>
      <w:docPartObj>
        <w:docPartGallery w:val="Watermarks"/>
        <w:docPartUnique/>
      </w:docPartObj>
    </w:sdtPr>
    <w:sdtEndPr/>
    <w:sdtContent>
      <w:p w14:paraId="21C4DC63" w14:textId="552E6F1D" w:rsidR="00406CF5" w:rsidRDefault="00E50323">
        <w:pPr>
          <w:pStyle w:val="Header"/>
        </w:pPr>
        <w:r>
          <w:rPr>
            <w:noProof/>
          </w:rPr>
          <w:pict w14:anchorId="38F21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0BE0F" w14:textId="77777777" w:rsidR="00406CF5" w:rsidRDefault="00406C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1478"/>
    <w:multiLevelType w:val="hybridMultilevel"/>
    <w:tmpl w:val="D614428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30AF9"/>
    <w:multiLevelType w:val="hybridMultilevel"/>
    <w:tmpl w:val="4768D430"/>
    <w:lvl w:ilvl="0" w:tplc="04090001">
      <w:start w:val="1"/>
      <w:numFmt w:val="bullet"/>
      <w:lvlText w:val=""/>
      <w:lvlJc w:val="left"/>
      <w:pPr>
        <w:tabs>
          <w:tab w:val="num" w:pos="720"/>
        </w:tabs>
        <w:ind w:left="720" w:hanging="360"/>
      </w:pPr>
      <w:rPr>
        <w:rFonts w:ascii="Symbol" w:hAnsi="Symbol" w:cs="Tw Cen MT"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Tw Cen MT"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Tw Cen MT"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A862E7A"/>
    <w:multiLevelType w:val="multilevel"/>
    <w:tmpl w:val="97D8D776"/>
    <w:styleLink w:val="EHCH1"/>
    <w:lvl w:ilvl="0">
      <w:start w:val="1"/>
      <w:numFmt w:val="upperRoman"/>
      <w:lvlText w:val="%1."/>
      <w:lvlJc w:val="left"/>
      <w:pPr>
        <w:ind w:left="576" w:hanging="403"/>
      </w:pPr>
      <w:rPr>
        <w:rFonts w:ascii="Times New Roman" w:hAnsi="Times New Roman" w:hint="default"/>
        <w:b/>
        <w:i w:val="0"/>
        <w:sz w:val="28"/>
      </w:rPr>
    </w:lvl>
    <w:lvl w:ilvl="1">
      <w:start w:val="1"/>
      <w:numFmt w:val="upperLetter"/>
      <w:lvlText w:val="%2."/>
      <w:lvlJc w:val="left"/>
      <w:pPr>
        <w:ind w:left="763" w:hanging="403"/>
      </w:pPr>
      <w:rPr>
        <w:rFonts w:ascii="Times New Roman" w:hAnsi="Times New Roman" w:hint="default"/>
        <w:b/>
        <w:i w:val="0"/>
        <w:sz w:val="28"/>
      </w:rPr>
    </w:lvl>
    <w:lvl w:ilvl="2">
      <w:start w:val="1"/>
      <w:numFmt w:val="lowerRoman"/>
      <w:lvlText w:val="%3)"/>
      <w:lvlJc w:val="left"/>
      <w:pPr>
        <w:ind w:left="950" w:hanging="403"/>
      </w:pPr>
      <w:rPr>
        <w:rFonts w:hint="default"/>
      </w:rPr>
    </w:lvl>
    <w:lvl w:ilvl="3">
      <w:start w:val="1"/>
      <w:numFmt w:val="decimal"/>
      <w:lvlText w:val="(%4)"/>
      <w:lvlJc w:val="left"/>
      <w:pPr>
        <w:ind w:left="1137" w:hanging="403"/>
      </w:pPr>
      <w:rPr>
        <w:rFonts w:hint="default"/>
      </w:rPr>
    </w:lvl>
    <w:lvl w:ilvl="4">
      <w:start w:val="1"/>
      <w:numFmt w:val="lowerLetter"/>
      <w:lvlText w:val="(%5)"/>
      <w:lvlJc w:val="left"/>
      <w:pPr>
        <w:ind w:left="1324" w:hanging="403"/>
      </w:pPr>
      <w:rPr>
        <w:rFonts w:hint="default"/>
      </w:rPr>
    </w:lvl>
    <w:lvl w:ilvl="5">
      <w:start w:val="1"/>
      <w:numFmt w:val="lowerRoman"/>
      <w:lvlText w:val="(%6)"/>
      <w:lvlJc w:val="left"/>
      <w:pPr>
        <w:ind w:left="1511" w:hanging="403"/>
      </w:pPr>
      <w:rPr>
        <w:rFonts w:hint="default"/>
      </w:rPr>
    </w:lvl>
    <w:lvl w:ilvl="6">
      <w:start w:val="1"/>
      <w:numFmt w:val="decimal"/>
      <w:lvlText w:val="%7."/>
      <w:lvlJc w:val="left"/>
      <w:pPr>
        <w:ind w:left="1698" w:hanging="403"/>
      </w:pPr>
      <w:rPr>
        <w:rFonts w:hint="default"/>
      </w:rPr>
    </w:lvl>
    <w:lvl w:ilvl="7">
      <w:start w:val="1"/>
      <w:numFmt w:val="lowerLetter"/>
      <w:lvlText w:val="%8."/>
      <w:lvlJc w:val="left"/>
      <w:pPr>
        <w:ind w:left="1885" w:hanging="403"/>
      </w:pPr>
      <w:rPr>
        <w:rFonts w:hint="default"/>
      </w:rPr>
    </w:lvl>
    <w:lvl w:ilvl="8">
      <w:start w:val="1"/>
      <w:numFmt w:val="lowerRoman"/>
      <w:lvlText w:val="%9."/>
      <w:lvlJc w:val="left"/>
      <w:pPr>
        <w:ind w:left="2072" w:hanging="403"/>
      </w:pPr>
      <w:rPr>
        <w:rFonts w:hint="default"/>
      </w:rPr>
    </w:lvl>
  </w:abstractNum>
  <w:abstractNum w:abstractNumId="3" w15:restartNumberingAfterBreak="0">
    <w:nsid w:val="1D8F2C9E"/>
    <w:multiLevelType w:val="multilevel"/>
    <w:tmpl w:val="AAE83294"/>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FC908AE"/>
    <w:multiLevelType w:val="hybridMultilevel"/>
    <w:tmpl w:val="C37CE376"/>
    <w:lvl w:ilvl="0" w:tplc="DA80E8BA">
      <w:start w:val="1"/>
      <w:numFmt w:val="decimal"/>
      <w:pStyle w:val="Heading4"/>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5" w15:restartNumberingAfterBreak="0">
    <w:nsid w:val="21FB5F08"/>
    <w:multiLevelType w:val="hybridMultilevel"/>
    <w:tmpl w:val="E2882E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342472D"/>
    <w:multiLevelType w:val="hybridMultilevel"/>
    <w:tmpl w:val="5D946E72"/>
    <w:lvl w:ilvl="0" w:tplc="A7A03F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186C42"/>
    <w:multiLevelType w:val="multilevel"/>
    <w:tmpl w:val="1ABE6E42"/>
    <w:styleLink w:val="EHCOutline"/>
    <w:lvl w:ilvl="0">
      <w:start w:val="1"/>
      <w:numFmt w:val="upperRoman"/>
      <w:lvlText w:val="%1"/>
      <w:lvlJc w:val="left"/>
      <w:pPr>
        <w:ind w:left="691" w:hanging="446"/>
      </w:pPr>
      <w:rPr>
        <w:rFonts w:ascii="Times New Roman" w:hAnsi="Times New Roman"/>
        <w:b/>
        <w:i w:val="0"/>
        <w:sz w:val="28"/>
      </w:rPr>
    </w:lvl>
    <w:lvl w:ilvl="1">
      <w:start w:val="1"/>
      <w:numFmt w:val="upperLetter"/>
      <w:lvlText w:val="%2."/>
      <w:lvlJc w:val="left"/>
      <w:pPr>
        <w:ind w:left="835" w:hanging="475"/>
      </w:pPr>
      <w:rPr>
        <w:rFonts w:ascii="Times New Roman" w:hAnsi="Times New Roman"/>
        <w:b/>
        <w:i w:val="0"/>
        <w:sz w:val="28"/>
      </w:rPr>
    </w:lvl>
    <w:lvl w:ilvl="2">
      <w:start w:val="1"/>
      <w:numFmt w:val="lowerRoman"/>
      <w:lvlText w:val="%3)"/>
      <w:lvlJc w:val="left"/>
      <w:pPr>
        <w:ind w:left="1555" w:hanging="360"/>
      </w:pPr>
      <w:rPr>
        <w:rFonts w:hint="default"/>
      </w:rPr>
    </w:lvl>
    <w:lvl w:ilvl="3">
      <w:start w:val="1"/>
      <w:numFmt w:val="decimal"/>
      <w:lvlText w:val="(%4)"/>
      <w:lvlJc w:val="left"/>
      <w:pPr>
        <w:ind w:left="1915" w:hanging="360"/>
      </w:pPr>
      <w:rPr>
        <w:rFonts w:hint="default"/>
      </w:rPr>
    </w:lvl>
    <w:lvl w:ilvl="4">
      <w:start w:val="1"/>
      <w:numFmt w:val="lowerLetter"/>
      <w:lvlText w:val="(%5)"/>
      <w:lvlJc w:val="left"/>
      <w:pPr>
        <w:ind w:left="2275" w:hanging="360"/>
      </w:pPr>
      <w:rPr>
        <w:rFonts w:hint="default"/>
      </w:rPr>
    </w:lvl>
    <w:lvl w:ilvl="5">
      <w:start w:val="1"/>
      <w:numFmt w:val="lowerRoman"/>
      <w:lvlText w:val="(%6)"/>
      <w:lvlJc w:val="left"/>
      <w:pPr>
        <w:ind w:left="2635" w:hanging="360"/>
      </w:pPr>
      <w:rPr>
        <w:rFonts w:hint="default"/>
      </w:rPr>
    </w:lvl>
    <w:lvl w:ilvl="6">
      <w:start w:val="1"/>
      <w:numFmt w:val="decimal"/>
      <w:lvlText w:val="%7."/>
      <w:lvlJc w:val="left"/>
      <w:pPr>
        <w:ind w:left="2995" w:hanging="360"/>
      </w:pPr>
      <w:rPr>
        <w:rFonts w:hint="default"/>
      </w:rPr>
    </w:lvl>
    <w:lvl w:ilvl="7">
      <w:start w:val="1"/>
      <w:numFmt w:val="lowerLetter"/>
      <w:lvlText w:val="%8."/>
      <w:lvlJc w:val="left"/>
      <w:pPr>
        <w:ind w:left="3355" w:hanging="360"/>
      </w:pPr>
      <w:rPr>
        <w:rFonts w:hint="default"/>
      </w:rPr>
    </w:lvl>
    <w:lvl w:ilvl="8">
      <w:start w:val="1"/>
      <w:numFmt w:val="lowerRoman"/>
      <w:lvlText w:val="%9."/>
      <w:lvlJc w:val="left"/>
      <w:pPr>
        <w:ind w:left="3715" w:hanging="360"/>
      </w:pPr>
      <w:rPr>
        <w:rFonts w:hint="default"/>
      </w:rPr>
    </w:lvl>
  </w:abstractNum>
  <w:abstractNum w:abstractNumId="8" w15:restartNumberingAfterBreak="0">
    <w:nsid w:val="265F5280"/>
    <w:multiLevelType w:val="hybridMultilevel"/>
    <w:tmpl w:val="A9D864C8"/>
    <w:lvl w:ilvl="0" w:tplc="BCC2E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BF677A"/>
    <w:multiLevelType w:val="hybridMultilevel"/>
    <w:tmpl w:val="23AE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A3293"/>
    <w:multiLevelType w:val="hybridMultilevel"/>
    <w:tmpl w:val="BB6A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E4B0F"/>
    <w:multiLevelType w:val="hybridMultilevel"/>
    <w:tmpl w:val="72CA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31F64"/>
    <w:multiLevelType w:val="hybridMultilevel"/>
    <w:tmpl w:val="95E05728"/>
    <w:lvl w:ilvl="0" w:tplc="F9E68B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1E768E"/>
    <w:multiLevelType w:val="hybridMultilevel"/>
    <w:tmpl w:val="2A38F25A"/>
    <w:lvl w:ilvl="0" w:tplc="F72E5386">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35BF1DA8"/>
    <w:multiLevelType w:val="multilevel"/>
    <w:tmpl w:val="52C6E1D4"/>
    <w:lvl w:ilvl="0">
      <w:start w:val="1"/>
      <w:numFmt w:val="bullet"/>
      <w:pStyle w:val="ListBullet2"/>
      <w:lvlText w:val=""/>
      <w:lvlJc w:val="left"/>
      <w:pPr>
        <w:ind w:left="1080" w:hanging="360"/>
      </w:pPr>
      <w:rPr>
        <w:rFonts w:ascii="Wingdings" w:hAnsi="Wingdings" w:hint="default"/>
        <w:caps w:val="0"/>
        <w:strike w:val="0"/>
        <w:dstrike w:val="0"/>
        <w:vanish w:val="0"/>
        <w:color w:val="808080"/>
        <w:sz w:val="20"/>
        <w:szCs w:val="20"/>
        <w:vertAlign w:val="baseline"/>
      </w:rPr>
    </w:lvl>
    <w:lvl w:ilvl="1">
      <w:start w:val="1"/>
      <w:numFmt w:val="bullet"/>
      <w:lvlText w:val=""/>
      <w:lvlJc w:val="left"/>
      <w:pPr>
        <w:ind w:left="1008" w:hanging="288"/>
      </w:pPr>
      <w:rPr>
        <w:rFonts w:ascii="Symbol" w:hAnsi="Symbol" w:hint="default"/>
        <w:sz w:val="18"/>
        <w:szCs w:val="16"/>
      </w:rPr>
    </w:lvl>
    <w:lvl w:ilvl="2">
      <w:start w:val="1"/>
      <w:numFmt w:val="bullet"/>
      <w:lvlText w:val=""/>
      <w:lvlJc w:val="left"/>
      <w:pPr>
        <w:ind w:left="1440" w:hanging="288"/>
      </w:pPr>
      <w:rPr>
        <w:rFonts w:ascii="Wingdings" w:hAnsi="Wingdings" w:hint="default"/>
        <w:sz w:val="16"/>
      </w:rPr>
    </w:lvl>
    <w:lvl w:ilvl="3">
      <w:start w:val="1"/>
      <w:numFmt w:val="bullet"/>
      <w:lvlText w:val="-"/>
      <w:lvlJc w:val="left"/>
      <w:pPr>
        <w:tabs>
          <w:tab w:val="num" w:pos="1584"/>
        </w:tabs>
        <w:ind w:left="1872" w:hanging="288"/>
      </w:pPr>
      <w:rPr>
        <w:rFonts w:ascii="Helvetica" w:hAnsi="Helvetica" w:hint="default"/>
        <w:sz w:val="16"/>
        <w:szCs w:val="16"/>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Wingdings" w:hAnsi="Wingdings" w:hint="default"/>
      </w:rPr>
    </w:lvl>
  </w:abstractNum>
  <w:abstractNum w:abstractNumId="15" w15:restartNumberingAfterBreak="0">
    <w:nsid w:val="3C3578AB"/>
    <w:multiLevelType w:val="hybridMultilevel"/>
    <w:tmpl w:val="EAD6A816"/>
    <w:lvl w:ilvl="0" w:tplc="CAF499B4">
      <w:start w:val="1"/>
      <w:numFmt w:val="bullet"/>
      <w:lvlText w:val=""/>
      <w:lvlJc w:val="left"/>
      <w:pPr>
        <w:ind w:left="1260"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6" w15:restartNumberingAfterBreak="0">
    <w:nsid w:val="3D68121A"/>
    <w:multiLevelType w:val="hybridMultilevel"/>
    <w:tmpl w:val="83EA42C2"/>
    <w:lvl w:ilvl="0" w:tplc="BD4CB368">
      <w:start w:val="1"/>
      <w:numFmt w:val="decimal"/>
      <w:lvlText w:val="%1."/>
      <w:lvlJc w:val="left"/>
      <w:pPr>
        <w:ind w:left="16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A961B7"/>
    <w:multiLevelType w:val="hybridMultilevel"/>
    <w:tmpl w:val="0A0CD93A"/>
    <w:lvl w:ilvl="0" w:tplc="E4FC1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D3622D"/>
    <w:multiLevelType w:val="hybridMultilevel"/>
    <w:tmpl w:val="52C499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E875036"/>
    <w:multiLevelType w:val="multilevel"/>
    <w:tmpl w:val="CF3835B0"/>
    <w:numStyleLink w:val="EHCList1"/>
  </w:abstractNum>
  <w:abstractNum w:abstractNumId="20" w15:restartNumberingAfterBreak="0">
    <w:nsid w:val="535C2A50"/>
    <w:multiLevelType w:val="hybridMultilevel"/>
    <w:tmpl w:val="8048E490"/>
    <w:lvl w:ilvl="0" w:tplc="E4FC1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E820F9"/>
    <w:multiLevelType w:val="hybridMultilevel"/>
    <w:tmpl w:val="26ACD82E"/>
    <w:lvl w:ilvl="0" w:tplc="F34C6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3E1D81"/>
    <w:multiLevelType w:val="multilevel"/>
    <w:tmpl w:val="CF3835B0"/>
    <w:styleLink w:val="EHCList1"/>
    <w:lvl w:ilvl="0">
      <w:start w:val="1"/>
      <w:numFmt w:val="upperRoman"/>
      <w:pStyle w:val="EHCHeading1"/>
      <w:lvlText w:val="%1."/>
      <w:lvlJc w:val="left"/>
      <w:pPr>
        <w:ind w:left="1080" w:hanging="936"/>
      </w:pPr>
      <w:rPr>
        <w:rFonts w:ascii="Open Sans" w:hAnsi="Open Sans" w:hint="default"/>
        <w:b/>
        <w:i w:val="0"/>
        <w:sz w:val="28"/>
      </w:rPr>
    </w:lvl>
    <w:lvl w:ilvl="1">
      <w:start w:val="1"/>
      <w:numFmt w:val="upperLetter"/>
      <w:pStyle w:val="EHCHeading2"/>
      <w:lvlText w:val="%2."/>
      <w:lvlJc w:val="left"/>
      <w:pPr>
        <w:ind w:left="2754" w:hanging="504"/>
      </w:pPr>
      <w:rPr>
        <w:rFonts w:ascii="Open Sans" w:hAnsi="Open Sans" w:hint="default"/>
        <w:b/>
        <w:i/>
        <w:sz w:val="22"/>
      </w:rPr>
    </w:lvl>
    <w:lvl w:ilvl="2">
      <w:start w:val="1"/>
      <w:numFmt w:val="decimal"/>
      <w:lvlText w:val="%3."/>
      <w:lvlJc w:val="left"/>
      <w:pPr>
        <w:ind w:left="648" w:hanging="504"/>
      </w:pPr>
      <w:rPr>
        <w:rFonts w:ascii="Open Sans" w:hAnsi="Open Sans" w:hint="default"/>
        <w:b/>
        <w:i/>
        <w:sz w:val="22"/>
      </w:rPr>
    </w:lvl>
    <w:lvl w:ilvl="3">
      <w:start w:val="1"/>
      <w:numFmt w:val="decimal"/>
      <w:lvlText w:val="(%4)"/>
      <w:lvlJc w:val="left"/>
      <w:pPr>
        <w:ind w:left="331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left"/>
      <w:pPr>
        <w:ind w:left="4032" w:hanging="360"/>
      </w:pPr>
      <w:rPr>
        <w:rFonts w:hint="default"/>
      </w:rPr>
    </w:lvl>
    <w:lvl w:ilvl="6">
      <w:start w:val="1"/>
      <w:numFmt w:val="decimal"/>
      <w:lvlText w:val="%7."/>
      <w:lvlJc w:val="left"/>
      <w:pPr>
        <w:ind w:left="4392" w:hanging="360"/>
      </w:pPr>
      <w:rPr>
        <w:rFonts w:hint="default"/>
      </w:rPr>
    </w:lvl>
    <w:lvl w:ilvl="7">
      <w:start w:val="1"/>
      <w:numFmt w:val="lowerLetter"/>
      <w:lvlText w:val="%8."/>
      <w:lvlJc w:val="left"/>
      <w:pPr>
        <w:ind w:left="4752" w:hanging="360"/>
      </w:pPr>
      <w:rPr>
        <w:rFonts w:hint="default"/>
      </w:rPr>
    </w:lvl>
    <w:lvl w:ilvl="8">
      <w:start w:val="1"/>
      <w:numFmt w:val="lowerRoman"/>
      <w:lvlText w:val="%9."/>
      <w:lvlJc w:val="left"/>
      <w:pPr>
        <w:ind w:left="5112" w:hanging="360"/>
      </w:pPr>
      <w:rPr>
        <w:rFonts w:hint="default"/>
      </w:rPr>
    </w:lvl>
  </w:abstractNum>
  <w:abstractNum w:abstractNumId="23" w15:restartNumberingAfterBreak="0">
    <w:nsid w:val="5BF512CA"/>
    <w:multiLevelType w:val="hybridMultilevel"/>
    <w:tmpl w:val="E5269BF4"/>
    <w:lvl w:ilvl="0" w:tplc="75E8BCEC">
      <w:start w:val="1"/>
      <w:numFmt w:val="lowerLetter"/>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822FB"/>
    <w:multiLevelType w:val="hybridMultilevel"/>
    <w:tmpl w:val="47EA7074"/>
    <w:lvl w:ilvl="0" w:tplc="E4FC1AEC">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2560B8"/>
    <w:multiLevelType w:val="hybridMultilevel"/>
    <w:tmpl w:val="423ECFEE"/>
    <w:lvl w:ilvl="0" w:tplc="8186979E">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35ECA"/>
    <w:multiLevelType w:val="hybridMultilevel"/>
    <w:tmpl w:val="0D74966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BF612CF"/>
    <w:multiLevelType w:val="hybridMultilevel"/>
    <w:tmpl w:val="72A20F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642544"/>
    <w:multiLevelType w:val="hybridMultilevel"/>
    <w:tmpl w:val="79ECC634"/>
    <w:lvl w:ilvl="0" w:tplc="2EA61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D76A7C"/>
    <w:multiLevelType w:val="hybridMultilevel"/>
    <w:tmpl w:val="D97A99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6"/>
  </w:num>
  <w:num w:numId="3">
    <w:abstractNumId w:val="1"/>
  </w:num>
  <w:num w:numId="4">
    <w:abstractNumId w:val="25"/>
  </w:num>
  <w:num w:numId="5">
    <w:abstractNumId w:val="14"/>
  </w:num>
  <w:num w:numId="6">
    <w:abstractNumId w:val="10"/>
  </w:num>
  <w:num w:numId="7">
    <w:abstractNumId w:val="2"/>
  </w:num>
  <w:num w:numId="8">
    <w:abstractNumId w:val="7"/>
  </w:num>
  <w:num w:numId="9">
    <w:abstractNumId w:val="22"/>
    <w:lvlOverride w:ilvl="0">
      <w:lvl w:ilvl="0">
        <w:start w:val="1"/>
        <w:numFmt w:val="upperRoman"/>
        <w:pStyle w:val="EHCHeading1"/>
        <w:lvlText w:val="%1."/>
        <w:lvlJc w:val="left"/>
        <w:pPr>
          <w:ind w:left="1080" w:hanging="936"/>
        </w:pPr>
        <w:rPr>
          <w:rFonts w:ascii="Open Sans" w:hAnsi="Open Sans" w:hint="default"/>
          <w:b/>
          <w:i w:val="0"/>
          <w:color w:val="000000" w:themeColor="text1"/>
          <w:sz w:val="28"/>
        </w:rPr>
      </w:lvl>
    </w:lvlOverride>
  </w:num>
  <w:num w:numId="10">
    <w:abstractNumId w:val="11"/>
  </w:num>
  <w:num w:numId="11">
    <w:abstractNumId w:val="9"/>
  </w:num>
  <w:num w:numId="12">
    <w:abstractNumId w:val="19"/>
    <w:lvlOverride w:ilvl="0">
      <w:lvl w:ilvl="0">
        <w:start w:val="1"/>
        <w:numFmt w:val="upperRoman"/>
        <w:pStyle w:val="EHCHeading1"/>
        <w:lvlText w:val="%1."/>
        <w:lvlJc w:val="left"/>
        <w:pPr>
          <w:ind w:left="1080" w:hanging="936"/>
        </w:pPr>
        <w:rPr>
          <w:rFonts w:ascii="Open Sans" w:hAnsi="Open Sans" w:hint="default"/>
          <w:b/>
          <w:i w:val="0"/>
          <w:color w:val="auto"/>
          <w:sz w:val="28"/>
        </w:rPr>
      </w:lvl>
    </w:lvlOverride>
  </w:num>
  <w:num w:numId="13">
    <w:abstractNumId w:val="22"/>
    <w:lvlOverride w:ilvl="0">
      <w:lvl w:ilvl="0">
        <w:start w:val="1"/>
        <w:numFmt w:val="upperRoman"/>
        <w:pStyle w:val="EHCHeading1"/>
        <w:lvlText w:val="%1."/>
        <w:lvlJc w:val="left"/>
        <w:pPr>
          <w:ind w:left="1080" w:hanging="936"/>
        </w:pPr>
        <w:rPr>
          <w:rFonts w:ascii="Open Sans" w:hAnsi="Open Sans" w:hint="default"/>
          <w:b/>
          <w:i w:val="0"/>
          <w:color w:val="000000" w:themeColor="text1"/>
          <w:sz w:val="28"/>
        </w:rPr>
      </w:lvl>
    </w:lvlOverride>
    <w:lvlOverride w:ilvl="1">
      <w:lvl w:ilvl="1">
        <w:start w:val="1"/>
        <w:numFmt w:val="upperLetter"/>
        <w:pStyle w:val="EHCHeading2"/>
        <w:lvlText w:val="%2."/>
        <w:lvlJc w:val="left"/>
        <w:pPr>
          <w:ind w:left="504" w:hanging="504"/>
        </w:pPr>
        <w:rPr>
          <w:b/>
          <w:bCs/>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
    <w:abstractNumId w:val="22"/>
  </w:num>
  <w:num w:numId="15">
    <w:abstractNumId w:val="24"/>
  </w:num>
  <w:num w:numId="16">
    <w:abstractNumId w:val="12"/>
  </w:num>
  <w:num w:numId="17">
    <w:abstractNumId w:val="21"/>
  </w:num>
  <w:num w:numId="18">
    <w:abstractNumId w:val="21"/>
    <w:lvlOverride w:ilvl="0">
      <w:startOverride w:val="1"/>
    </w:lvlOverride>
  </w:num>
  <w:num w:numId="19">
    <w:abstractNumId w:val="29"/>
  </w:num>
  <w:num w:numId="20">
    <w:abstractNumId w:val="5"/>
  </w:num>
  <w:num w:numId="21">
    <w:abstractNumId w:val="20"/>
  </w:num>
  <w:num w:numId="22">
    <w:abstractNumId w:val="26"/>
  </w:num>
  <w:num w:numId="23">
    <w:abstractNumId w:val="17"/>
  </w:num>
  <w:num w:numId="24">
    <w:abstractNumId w:val="0"/>
  </w:num>
  <w:num w:numId="25">
    <w:abstractNumId w:val="18"/>
  </w:num>
  <w:num w:numId="26">
    <w:abstractNumId w:val="26"/>
    <w:lvlOverride w:ilvl="0">
      <w:startOverride w:val="9"/>
    </w:lvlOverride>
  </w:num>
  <w:num w:numId="27">
    <w:abstractNumId w:val="27"/>
  </w:num>
  <w:num w:numId="28">
    <w:abstractNumId w:val="8"/>
  </w:num>
  <w:num w:numId="29">
    <w:abstractNumId w:val="8"/>
    <w:lvlOverride w:ilvl="0">
      <w:startOverride w:val="1"/>
    </w:lvlOverride>
  </w:num>
  <w:num w:numId="30">
    <w:abstractNumId w:val="6"/>
  </w:num>
  <w:num w:numId="31">
    <w:abstractNumId w:val="6"/>
  </w:num>
  <w:num w:numId="32">
    <w:abstractNumId w:val="6"/>
    <w:lvlOverride w:ilvl="0">
      <w:startOverride w:val="1"/>
    </w:lvlOverride>
  </w:num>
  <w:num w:numId="33">
    <w:abstractNumId w:val="6"/>
    <w:lvlOverride w:ilvl="0">
      <w:startOverride w:val="1"/>
    </w:lvlOverride>
  </w:num>
  <w:num w:numId="34">
    <w:abstractNumId w:val="13"/>
  </w:num>
  <w:num w:numId="35">
    <w:abstractNumId w:val="28"/>
  </w:num>
  <w:num w:numId="36">
    <w:abstractNumId w:val="15"/>
  </w:num>
  <w:num w:numId="37">
    <w:abstractNumId w:val="16"/>
    <w:lvlOverride w:ilvl="0">
      <w:startOverride w:val="1"/>
    </w:lvlOverride>
  </w:num>
  <w:num w:numId="38">
    <w:abstractNumId w:val="3"/>
  </w:num>
  <w:num w:numId="39">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8162684-D9ED-463A-B973-7C24B93C6496}"/>
    <w:docVar w:name="dgnword-eventsink" w:val="526045048"/>
  </w:docVars>
  <w:rsids>
    <w:rsidRoot w:val="00675443"/>
    <w:rsid w:val="0000065C"/>
    <w:rsid w:val="00000AA3"/>
    <w:rsid w:val="00000C95"/>
    <w:rsid w:val="0000272C"/>
    <w:rsid w:val="00002AD1"/>
    <w:rsid w:val="00002EA1"/>
    <w:rsid w:val="00003372"/>
    <w:rsid w:val="00003E23"/>
    <w:rsid w:val="00004C3C"/>
    <w:rsid w:val="00006DC6"/>
    <w:rsid w:val="00007096"/>
    <w:rsid w:val="00007CB4"/>
    <w:rsid w:val="000107C0"/>
    <w:rsid w:val="0001093E"/>
    <w:rsid w:val="0001165D"/>
    <w:rsid w:val="000118F8"/>
    <w:rsid w:val="000124B2"/>
    <w:rsid w:val="000126F0"/>
    <w:rsid w:val="00013529"/>
    <w:rsid w:val="0001478C"/>
    <w:rsid w:val="00014D75"/>
    <w:rsid w:val="00014F5D"/>
    <w:rsid w:val="00014F96"/>
    <w:rsid w:val="000161AD"/>
    <w:rsid w:val="000171A6"/>
    <w:rsid w:val="000172BE"/>
    <w:rsid w:val="000173D5"/>
    <w:rsid w:val="00017EF4"/>
    <w:rsid w:val="00020533"/>
    <w:rsid w:val="00021BCD"/>
    <w:rsid w:val="00021F53"/>
    <w:rsid w:val="00022154"/>
    <w:rsid w:val="0002251C"/>
    <w:rsid w:val="00022966"/>
    <w:rsid w:val="0002320E"/>
    <w:rsid w:val="000235F4"/>
    <w:rsid w:val="00023AC1"/>
    <w:rsid w:val="000243B7"/>
    <w:rsid w:val="00024FDC"/>
    <w:rsid w:val="000255FD"/>
    <w:rsid w:val="000260F2"/>
    <w:rsid w:val="000268CB"/>
    <w:rsid w:val="00026A45"/>
    <w:rsid w:val="00027631"/>
    <w:rsid w:val="000300C1"/>
    <w:rsid w:val="00032D21"/>
    <w:rsid w:val="0003357A"/>
    <w:rsid w:val="00033853"/>
    <w:rsid w:val="00033BCA"/>
    <w:rsid w:val="000344AB"/>
    <w:rsid w:val="00034DA2"/>
    <w:rsid w:val="00037086"/>
    <w:rsid w:val="000375A7"/>
    <w:rsid w:val="000412F2"/>
    <w:rsid w:val="0004135F"/>
    <w:rsid w:val="0004136D"/>
    <w:rsid w:val="00043596"/>
    <w:rsid w:val="00043B9E"/>
    <w:rsid w:val="00043EBD"/>
    <w:rsid w:val="00044CC9"/>
    <w:rsid w:val="00045147"/>
    <w:rsid w:val="000451D9"/>
    <w:rsid w:val="0004652D"/>
    <w:rsid w:val="00046818"/>
    <w:rsid w:val="00047330"/>
    <w:rsid w:val="00047F82"/>
    <w:rsid w:val="00050519"/>
    <w:rsid w:val="000509A4"/>
    <w:rsid w:val="00051325"/>
    <w:rsid w:val="00051559"/>
    <w:rsid w:val="00051B09"/>
    <w:rsid w:val="00051F1C"/>
    <w:rsid w:val="000529EB"/>
    <w:rsid w:val="00052D33"/>
    <w:rsid w:val="00053F47"/>
    <w:rsid w:val="00054882"/>
    <w:rsid w:val="00060822"/>
    <w:rsid w:val="00060AC4"/>
    <w:rsid w:val="00060C51"/>
    <w:rsid w:val="000618CD"/>
    <w:rsid w:val="00061933"/>
    <w:rsid w:val="00061A64"/>
    <w:rsid w:val="000630F0"/>
    <w:rsid w:val="0006384F"/>
    <w:rsid w:val="00063D7D"/>
    <w:rsid w:val="00065853"/>
    <w:rsid w:val="00065FD1"/>
    <w:rsid w:val="0006660C"/>
    <w:rsid w:val="00067FD7"/>
    <w:rsid w:val="00070D92"/>
    <w:rsid w:val="00070E7F"/>
    <w:rsid w:val="0007103F"/>
    <w:rsid w:val="00071248"/>
    <w:rsid w:val="00071B2A"/>
    <w:rsid w:val="0007270D"/>
    <w:rsid w:val="00073264"/>
    <w:rsid w:val="0007334F"/>
    <w:rsid w:val="000734ED"/>
    <w:rsid w:val="0007351F"/>
    <w:rsid w:val="00074FD0"/>
    <w:rsid w:val="000751B3"/>
    <w:rsid w:val="00075770"/>
    <w:rsid w:val="00075991"/>
    <w:rsid w:val="00076A2D"/>
    <w:rsid w:val="00077EAE"/>
    <w:rsid w:val="00080808"/>
    <w:rsid w:val="00081E09"/>
    <w:rsid w:val="00081E37"/>
    <w:rsid w:val="00082552"/>
    <w:rsid w:val="0008273E"/>
    <w:rsid w:val="000845B4"/>
    <w:rsid w:val="00084815"/>
    <w:rsid w:val="00085478"/>
    <w:rsid w:val="00085B45"/>
    <w:rsid w:val="00085F59"/>
    <w:rsid w:val="00086808"/>
    <w:rsid w:val="00087A96"/>
    <w:rsid w:val="00090ABF"/>
    <w:rsid w:val="000951A8"/>
    <w:rsid w:val="00095D58"/>
    <w:rsid w:val="00095E3C"/>
    <w:rsid w:val="000961A0"/>
    <w:rsid w:val="000966B1"/>
    <w:rsid w:val="0009702F"/>
    <w:rsid w:val="00097529"/>
    <w:rsid w:val="0009791A"/>
    <w:rsid w:val="000A00B5"/>
    <w:rsid w:val="000A1FB8"/>
    <w:rsid w:val="000A243C"/>
    <w:rsid w:val="000A26D8"/>
    <w:rsid w:val="000A29E8"/>
    <w:rsid w:val="000A30B4"/>
    <w:rsid w:val="000A34A0"/>
    <w:rsid w:val="000A34B9"/>
    <w:rsid w:val="000A37AB"/>
    <w:rsid w:val="000A38BA"/>
    <w:rsid w:val="000A3908"/>
    <w:rsid w:val="000A3D4F"/>
    <w:rsid w:val="000A433A"/>
    <w:rsid w:val="000A72D3"/>
    <w:rsid w:val="000A766A"/>
    <w:rsid w:val="000A778C"/>
    <w:rsid w:val="000B015C"/>
    <w:rsid w:val="000B0682"/>
    <w:rsid w:val="000B10B0"/>
    <w:rsid w:val="000B2F87"/>
    <w:rsid w:val="000B440D"/>
    <w:rsid w:val="000B4633"/>
    <w:rsid w:val="000B5F25"/>
    <w:rsid w:val="000B7A72"/>
    <w:rsid w:val="000C05C8"/>
    <w:rsid w:val="000C0803"/>
    <w:rsid w:val="000C09E9"/>
    <w:rsid w:val="000C0C08"/>
    <w:rsid w:val="000C1646"/>
    <w:rsid w:val="000C2976"/>
    <w:rsid w:val="000C3EDB"/>
    <w:rsid w:val="000C4045"/>
    <w:rsid w:val="000C4555"/>
    <w:rsid w:val="000C492D"/>
    <w:rsid w:val="000C4974"/>
    <w:rsid w:val="000C564E"/>
    <w:rsid w:val="000C648D"/>
    <w:rsid w:val="000C683D"/>
    <w:rsid w:val="000C6A9D"/>
    <w:rsid w:val="000C6DC4"/>
    <w:rsid w:val="000D0AB5"/>
    <w:rsid w:val="000D0EEC"/>
    <w:rsid w:val="000D1208"/>
    <w:rsid w:val="000D1359"/>
    <w:rsid w:val="000D212D"/>
    <w:rsid w:val="000D2C6A"/>
    <w:rsid w:val="000D4EBC"/>
    <w:rsid w:val="000D5232"/>
    <w:rsid w:val="000D66F0"/>
    <w:rsid w:val="000D692F"/>
    <w:rsid w:val="000D74F8"/>
    <w:rsid w:val="000E06FA"/>
    <w:rsid w:val="000E07E3"/>
    <w:rsid w:val="000E0AB1"/>
    <w:rsid w:val="000E0CEE"/>
    <w:rsid w:val="000E0FA3"/>
    <w:rsid w:val="000E1237"/>
    <w:rsid w:val="000E15B1"/>
    <w:rsid w:val="000E25CC"/>
    <w:rsid w:val="000E2E02"/>
    <w:rsid w:val="000E3E9E"/>
    <w:rsid w:val="000E5774"/>
    <w:rsid w:val="000E5843"/>
    <w:rsid w:val="000E63D6"/>
    <w:rsid w:val="000E6955"/>
    <w:rsid w:val="000E6F90"/>
    <w:rsid w:val="000E7107"/>
    <w:rsid w:val="000E739B"/>
    <w:rsid w:val="000F0E68"/>
    <w:rsid w:val="000F1D37"/>
    <w:rsid w:val="000F24B6"/>
    <w:rsid w:val="000F3484"/>
    <w:rsid w:val="000F3C61"/>
    <w:rsid w:val="000F40D4"/>
    <w:rsid w:val="000F45C6"/>
    <w:rsid w:val="000F4D55"/>
    <w:rsid w:val="000F658E"/>
    <w:rsid w:val="000F661C"/>
    <w:rsid w:val="000F7502"/>
    <w:rsid w:val="000F7885"/>
    <w:rsid w:val="00100562"/>
    <w:rsid w:val="001007EB"/>
    <w:rsid w:val="0010214F"/>
    <w:rsid w:val="00102711"/>
    <w:rsid w:val="001042AE"/>
    <w:rsid w:val="001075D5"/>
    <w:rsid w:val="00112390"/>
    <w:rsid w:val="00112503"/>
    <w:rsid w:val="001127F2"/>
    <w:rsid w:val="001133F1"/>
    <w:rsid w:val="00114482"/>
    <w:rsid w:val="001145F3"/>
    <w:rsid w:val="00115083"/>
    <w:rsid w:val="001152EA"/>
    <w:rsid w:val="001158CC"/>
    <w:rsid w:val="00115CCE"/>
    <w:rsid w:val="00122D33"/>
    <w:rsid w:val="00123661"/>
    <w:rsid w:val="00123AC9"/>
    <w:rsid w:val="00123B67"/>
    <w:rsid w:val="0012400C"/>
    <w:rsid w:val="0012537B"/>
    <w:rsid w:val="001258A4"/>
    <w:rsid w:val="00125B0D"/>
    <w:rsid w:val="001265D2"/>
    <w:rsid w:val="001268C4"/>
    <w:rsid w:val="0012711F"/>
    <w:rsid w:val="00127344"/>
    <w:rsid w:val="00130120"/>
    <w:rsid w:val="00130D81"/>
    <w:rsid w:val="00131741"/>
    <w:rsid w:val="00131F2D"/>
    <w:rsid w:val="00132735"/>
    <w:rsid w:val="00132C3F"/>
    <w:rsid w:val="001349AD"/>
    <w:rsid w:val="00135248"/>
    <w:rsid w:val="00135B95"/>
    <w:rsid w:val="00135C46"/>
    <w:rsid w:val="001411CC"/>
    <w:rsid w:val="00144665"/>
    <w:rsid w:val="001456E4"/>
    <w:rsid w:val="00145E57"/>
    <w:rsid w:val="0014612B"/>
    <w:rsid w:val="001461C5"/>
    <w:rsid w:val="00146551"/>
    <w:rsid w:val="00146B82"/>
    <w:rsid w:val="00147430"/>
    <w:rsid w:val="00150B72"/>
    <w:rsid w:val="00151548"/>
    <w:rsid w:val="001524DB"/>
    <w:rsid w:val="001533E7"/>
    <w:rsid w:val="00153CE4"/>
    <w:rsid w:val="00154311"/>
    <w:rsid w:val="00155608"/>
    <w:rsid w:val="0015756B"/>
    <w:rsid w:val="00161711"/>
    <w:rsid w:val="00162151"/>
    <w:rsid w:val="0016340B"/>
    <w:rsid w:val="001634EC"/>
    <w:rsid w:val="001646BD"/>
    <w:rsid w:val="00164BA0"/>
    <w:rsid w:val="0016517B"/>
    <w:rsid w:val="00165676"/>
    <w:rsid w:val="001659B9"/>
    <w:rsid w:val="00166E65"/>
    <w:rsid w:val="00166EDF"/>
    <w:rsid w:val="001675D4"/>
    <w:rsid w:val="00170992"/>
    <w:rsid w:val="00171CD1"/>
    <w:rsid w:val="00173C7B"/>
    <w:rsid w:val="00173F10"/>
    <w:rsid w:val="00174111"/>
    <w:rsid w:val="0017519D"/>
    <w:rsid w:val="00175865"/>
    <w:rsid w:val="00176776"/>
    <w:rsid w:val="00176790"/>
    <w:rsid w:val="0017715D"/>
    <w:rsid w:val="00177294"/>
    <w:rsid w:val="001778AA"/>
    <w:rsid w:val="00180137"/>
    <w:rsid w:val="00180F05"/>
    <w:rsid w:val="001818DD"/>
    <w:rsid w:val="0018205D"/>
    <w:rsid w:val="0018561B"/>
    <w:rsid w:val="00185D79"/>
    <w:rsid w:val="0019140B"/>
    <w:rsid w:val="0019153D"/>
    <w:rsid w:val="00192D4D"/>
    <w:rsid w:val="00193AA5"/>
    <w:rsid w:val="00195236"/>
    <w:rsid w:val="00196332"/>
    <w:rsid w:val="0019746F"/>
    <w:rsid w:val="00197656"/>
    <w:rsid w:val="00197965"/>
    <w:rsid w:val="001A0C82"/>
    <w:rsid w:val="001A0EC6"/>
    <w:rsid w:val="001A127E"/>
    <w:rsid w:val="001A129E"/>
    <w:rsid w:val="001A1A6B"/>
    <w:rsid w:val="001A1C88"/>
    <w:rsid w:val="001A2449"/>
    <w:rsid w:val="001A27CC"/>
    <w:rsid w:val="001A29D6"/>
    <w:rsid w:val="001A32CF"/>
    <w:rsid w:val="001A3DDC"/>
    <w:rsid w:val="001A4A6E"/>
    <w:rsid w:val="001A5B17"/>
    <w:rsid w:val="001A6888"/>
    <w:rsid w:val="001B06AF"/>
    <w:rsid w:val="001B0BC4"/>
    <w:rsid w:val="001B1CE1"/>
    <w:rsid w:val="001B2C82"/>
    <w:rsid w:val="001B394F"/>
    <w:rsid w:val="001B505D"/>
    <w:rsid w:val="001B50F6"/>
    <w:rsid w:val="001B51BD"/>
    <w:rsid w:val="001B6B10"/>
    <w:rsid w:val="001B6EDB"/>
    <w:rsid w:val="001B6F12"/>
    <w:rsid w:val="001C2286"/>
    <w:rsid w:val="001C2BA5"/>
    <w:rsid w:val="001C4725"/>
    <w:rsid w:val="001C47D2"/>
    <w:rsid w:val="001C559E"/>
    <w:rsid w:val="001C5E70"/>
    <w:rsid w:val="001C6857"/>
    <w:rsid w:val="001C790D"/>
    <w:rsid w:val="001C79DF"/>
    <w:rsid w:val="001C7ADA"/>
    <w:rsid w:val="001D0BE1"/>
    <w:rsid w:val="001D1D56"/>
    <w:rsid w:val="001D2DCF"/>
    <w:rsid w:val="001D42A4"/>
    <w:rsid w:val="001D4871"/>
    <w:rsid w:val="001D4C93"/>
    <w:rsid w:val="001D4D57"/>
    <w:rsid w:val="001D575D"/>
    <w:rsid w:val="001D685E"/>
    <w:rsid w:val="001D6E4B"/>
    <w:rsid w:val="001D7356"/>
    <w:rsid w:val="001D7A4B"/>
    <w:rsid w:val="001E2A52"/>
    <w:rsid w:val="001E4972"/>
    <w:rsid w:val="001E4D6F"/>
    <w:rsid w:val="001E51A7"/>
    <w:rsid w:val="001E550F"/>
    <w:rsid w:val="001E58FE"/>
    <w:rsid w:val="001E592E"/>
    <w:rsid w:val="001E5E6F"/>
    <w:rsid w:val="001E784C"/>
    <w:rsid w:val="001F0B8C"/>
    <w:rsid w:val="001F1323"/>
    <w:rsid w:val="001F29CB"/>
    <w:rsid w:val="001F3447"/>
    <w:rsid w:val="001F3768"/>
    <w:rsid w:val="001F3FF1"/>
    <w:rsid w:val="001F5933"/>
    <w:rsid w:val="001F68BF"/>
    <w:rsid w:val="001F728F"/>
    <w:rsid w:val="001F7431"/>
    <w:rsid w:val="001F7594"/>
    <w:rsid w:val="0020068C"/>
    <w:rsid w:val="002006F3"/>
    <w:rsid w:val="00200F00"/>
    <w:rsid w:val="0020469A"/>
    <w:rsid w:val="00204B51"/>
    <w:rsid w:val="002076F4"/>
    <w:rsid w:val="00207A08"/>
    <w:rsid w:val="00210F41"/>
    <w:rsid w:val="002113C7"/>
    <w:rsid w:val="00211A48"/>
    <w:rsid w:val="0021460E"/>
    <w:rsid w:val="00215082"/>
    <w:rsid w:val="0021521A"/>
    <w:rsid w:val="002152F1"/>
    <w:rsid w:val="00216CF2"/>
    <w:rsid w:val="00220DD9"/>
    <w:rsid w:val="002210CE"/>
    <w:rsid w:val="00221C27"/>
    <w:rsid w:val="00222311"/>
    <w:rsid w:val="00222A3D"/>
    <w:rsid w:val="002239C2"/>
    <w:rsid w:val="00223D94"/>
    <w:rsid w:val="0022454F"/>
    <w:rsid w:val="002253B6"/>
    <w:rsid w:val="00225601"/>
    <w:rsid w:val="00225D35"/>
    <w:rsid w:val="0022722C"/>
    <w:rsid w:val="002307C0"/>
    <w:rsid w:val="00230F19"/>
    <w:rsid w:val="00230FAC"/>
    <w:rsid w:val="00232506"/>
    <w:rsid w:val="00232D0E"/>
    <w:rsid w:val="00233959"/>
    <w:rsid w:val="00233A76"/>
    <w:rsid w:val="00233F72"/>
    <w:rsid w:val="00234379"/>
    <w:rsid w:val="0023445A"/>
    <w:rsid w:val="002352AA"/>
    <w:rsid w:val="00235789"/>
    <w:rsid w:val="0023583B"/>
    <w:rsid w:val="00235F84"/>
    <w:rsid w:val="00243999"/>
    <w:rsid w:val="0024419B"/>
    <w:rsid w:val="002467E3"/>
    <w:rsid w:val="00247068"/>
    <w:rsid w:val="00251171"/>
    <w:rsid w:val="002518E7"/>
    <w:rsid w:val="00251E41"/>
    <w:rsid w:val="002529F7"/>
    <w:rsid w:val="00253160"/>
    <w:rsid w:val="00253F0F"/>
    <w:rsid w:val="002551EF"/>
    <w:rsid w:val="00255647"/>
    <w:rsid w:val="00255B13"/>
    <w:rsid w:val="00255FA3"/>
    <w:rsid w:val="00256F1A"/>
    <w:rsid w:val="0025710E"/>
    <w:rsid w:val="00257252"/>
    <w:rsid w:val="00260078"/>
    <w:rsid w:val="0026078D"/>
    <w:rsid w:val="00262076"/>
    <w:rsid w:val="00264966"/>
    <w:rsid w:val="00264FAD"/>
    <w:rsid w:val="00265244"/>
    <w:rsid w:val="0026794F"/>
    <w:rsid w:val="00267CBD"/>
    <w:rsid w:val="00270211"/>
    <w:rsid w:val="0027041B"/>
    <w:rsid w:val="002711DE"/>
    <w:rsid w:val="00271EF1"/>
    <w:rsid w:val="00271F79"/>
    <w:rsid w:val="00272B30"/>
    <w:rsid w:val="0027316C"/>
    <w:rsid w:val="002732EC"/>
    <w:rsid w:val="0027339E"/>
    <w:rsid w:val="002739E5"/>
    <w:rsid w:val="00273DF8"/>
    <w:rsid w:val="0027437C"/>
    <w:rsid w:val="00274970"/>
    <w:rsid w:val="002763D1"/>
    <w:rsid w:val="0027722D"/>
    <w:rsid w:val="0027727A"/>
    <w:rsid w:val="00281480"/>
    <w:rsid w:val="002814AD"/>
    <w:rsid w:val="00282153"/>
    <w:rsid w:val="0028348F"/>
    <w:rsid w:val="00287430"/>
    <w:rsid w:val="00287A10"/>
    <w:rsid w:val="002900C3"/>
    <w:rsid w:val="00290995"/>
    <w:rsid w:val="00291721"/>
    <w:rsid w:val="00291F3E"/>
    <w:rsid w:val="0029264E"/>
    <w:rsid w:val="002930D7"/>
    <w:rsid w:val="002936CF"/>
    <w:rsid w:val="0029429C"/>
    <w:rsid w:val="00295647"/>
    <w:rsid w:val="002957F7"/>
    <w:rsid w:val="0029581D"/>
    <w:rsid w:val="00295CDC"/>
    <w:rsid w:val="00296278"/>
    <w:rsid w:val="00296D71"/>
    <w:rsid w:val="00297A58"/>
    <w:rsid w:val="00297F06"/>
    <w:rsid w:val="002A0070"/>
    <w:rsid w:val="002A01F9"/>
    <w:rsid w:val="002A0FF7"/>
    <w:rsid w:val="002A1F4F"/>
    <w:rsid w:val="002A226A"/>
    <w:rsid w:val="002A2D1B"/>
    <w:rsid w:val="002A3A8A"/>
    <w:rsid w:val="002A429D"/>
    <w:rsid w:val="002A42FE"/>
    <w:rsid w:val="002A4BE5"/>
    <w:rsid w:val="002A4E3B"/>
    <w:rsid w:val="002A53C5"/>
    <w:rsid w:val="002A5F72"/>
    <w:rsid w:val="002A6C2E"/>
    <w:rsid w:val="002A6E71"/>
    <w:rsid w:val="002A7213"/>
    <w:rsid w:val="002B03A0"/>
    <w:rsid w:val="002B08E7"/>
    <w:rsid w:val="002B0BE6"/>
    <w:rsid w:val="002B32BB"/>
    <w:rsid w:val="002B39C3"/>
    <w:rsid w:val="002B3F4B"/>
    <w:rsid w:val="002B5812"/>
    <w:rsid w:val="002B5FCB"/>
    <w:rsid w:val="002B64B3"/>
    <w:rsid w:val="002B6CE6"/>
    <w:rsid w:val="002B74A8"/>
    <w:rsid w:val="002C0C32"/>
    <w:rsid w:val="002C0ECF"/>
    <w:rsid w:val="002C21CA"/>
    <w:rsid w:val="002C29E6"/>
    <w:rsid w:val="002C29FD"/>
    <w:rsid w:val="002C2A41"/>
    <w:rsid w:val="002C35CF"/>
    <w:rsid w:val="002C37A2"/>
    <w:rsid w:val="002C3B63"/>
    <w:rsid w:val="002C411A"/>
    <w:rsid w:val="002C4DCA"/>
    <w:rsid w:val="002C539D"/>
    <w:rsid w:val="002C56D2"/>
    <w:rsid w:val="002C5E75"/>
    <w:rsid w:val="002C6791"/>
    <w:rsid w:val="002C7321"/>
    <w:rsid w:val="002C7801"/>
    <w:rsid w:val="002C7BBC"/>
    <w:rsid w:val="002C7DF1"/>
    <w:rsid w:val="002C7F3A"/>
    <w:rsid w:val="002D0952"/>
    <w:rsid w:val="002D0E45"/>
    <w:rsid w:val="002D15DC"/>
    <w:rsid w:val="002D1DE3"/>
    <w:rsid w:val="002D1FD0"/>
    <w:rsid w:val="002D2081"/>
    <w:rsid w:val="002D567A"/>
    <w:rsid w:val="002D64F1"/>
    <w:rsid w:val="002E1FA5"/>
    <w:rsid w:val="002E28C9"/>
    <w:rsid w:val="002E2D11"/>
    <w:rsid w:val="002E430B"/>
    <w:rsid w:val="002E494D"/>
    <w:rsid w:val="002E54CE"/>
    <w:rsid w:val="002E5D10"/>
    <w:rsid w:val="002E70D8"/>
    <w:rsid w:val="002E7312"/>
    <w:rsid w:val="002E7D75"/>
    <w:rsid w:val="002F0043"/>
    <w:rsid w:val="002F0E13"/>
    <w:rsid w:val="002F16D6"/>
    <w:rsid w:val="002F2172"/>
    <w:rsid w:val="002F4F88"/>
    <w:rsid w:val="002F5D63"/>
    <w:rsid w:val="002F5E6D"/>
    <w:rsid w:val="002F64B1"/>
    <w:rsid w:val="002F6602"/>
    <w:rsid w:val="002F6D17"/>
    <w:rsid w:val="002F732E"/>
    <w:rsid w:val="00300BD2"/>
    <w:rsid w:val="00300C6A"/>
    <w:rsid w:val="00301127"/>
    <w:rsid w:val="003018E9"/>
    <w:rsid w:val="00301BFC"/>
    <w:rsid w:val="00301D29"/>
    <w:rsid w:val="0030259E"/>
    <w:rsid w:val="00302705"/>
    <w:rsid w:val="00302B10"/>
    <w:rsid w:val="00303924"/>
    <w:rsid w:val="003040A1"/>
    <w:rsid w:val="00304D9F"/>
    <w:rsid w:val="0030565F"/>
    <w:rsid w:val="0030624B"/>
    <w:rsid w:val="00306B4E"/>
    <w:rsid w:val="00306DD2"/>
    <w:rsid w:val="003076A1"/>
    <w:rsid w:val="00307792"/>
    <w:rsid w:val="00307B65"/>
    <w:rsid w:val="0031138C"/>
    <w:rsid w:val="00311557"/>
    <w:rsid w:val="00311586"/>
    <w:rsid w:val="00311897"/>
    <w:rsid w:val="00311AA2"/>
    <w:rsid w:val="0031323B"/>
    <w:rsid w:val="00313D7A"/>
    <w:rsid w:val="00313F5C"/>
    <w:rsid w:val="0031401A"/>
    <w:rsid w:val="00314F11"/>
    <w:rsid w:val="00317767"/>
    <w:rsid w:val="00317A03"/>
    <w:rsid w:val="00317B1D"/>
    <w:rsid w:val="0032019F"/>
    <w:rsid w:val="00320510"/>
    <w:rsid w:val="003206C2"/>
    <w:rsid w:val="00321304"/>
    <w:rsid w:val="0032199F"/>
    <w:rsid w:val="00321C55"/>
    <w:rsid w:val="003222C0"/>
    <w:rsid w:val="00322E8F"/>
    <w:rsid w:val="003241B3"/>
    <w:rsid w:val="003248C3"/>
    <w:rsid w:val="00326909"/>
    <w:rsid w:val="00326CA1"/>
    <w:rsid w:val="00327386"/>
    <w:rsid w:val="003300EE"/>
    <w:rsid w:val="00331887"/>
    <w:rsid w:val="0033213B"/>
    <w:rsid w:val="00332E95"/>
    <w:rsid w:val="0033382A"/>
    <w:rsid w:val="00333DFA"/>
    <w:rsid w:val="00333E36"/>
    <w:rsid w:val="003340C6"/>
    <w:rsid w:val="003346DA"/>
    <w:rsid w:val="00335544"/>
    <w:rsid w:val="00337AD1"/>
    <w:rsid w:val="00337C12"/>
    <w:rsid w:val="00340310"/>
    <w:rsid w:val="0034034D"/>
    <w:rsid w:val="003407EB"/>
    <w:rsid w:val="003409C3"/>
    <w:rsid w:val="0034126F"/>
    <w:rsid w:val="003412FF"/>
    <w:rsid w:val="00341AD0"/>
    <w:rsid w:val="0034268A"/>
    <w:rsid w:val="00342728"/>
    <w:rsid w:val="00343637"/>
    <w:rsid w:val="00344569"/>
    <w:rsid w:val="0034469B"/>
    <w:rsid w:val="00345411"/>
    <w:rsid w:val="00345849"/>
    <w:rsid w:val="0034604E"/>
    <w:rsid w:val="0034745D"/>
    <w:rsid w:val="0034752A"/>
    <w:rsid w:val="003476E3"/>
    <w:rsid w:val="00350A91"/>
    <w:rsid w:val="00350C31"/>
    <w:rsid w:val="00350DE8"/>
    <w:rsid w:val="00350F8A"/>
    <w:rsid w:val="003510A2"/>
    <w:rsid w:val="003520A0"/>
    <w:rsid w:val="00352147"/>
    <w:rsid w:val="00352ABA"/>
    <w:rsid w:val="00353FD3"/>
    <w:rsid w:val="00354CDA"/>
    <w:rsid w:val="003552D9"/>
    <w:rsid w:val="0035566A"/>
    <w:rsid w:val="00356126"/>
    <w:rsid w:val="00357560"/>
    <w:rsid w:val="0035756D"/>
    <w:rsid w:val="0035788A"/>
    <w:rsid w:val="0036241A"/>
    <w:rsid w:val="00362DCD"/>
    <w:rsid w:val="003635B7"/>
    <w:rsid w:val="00364D72"/>
    <w:rsid w:val="0036573D"/>
    <w:rsid w:val="003659D5"/>
    <w:rsid w:val="00367B95"/>
    <w:rsid w:val="00367D06"/>
    <w:rsid w:val="003700A9"/>
    <w:rsid w:val="003718C6"/>
    <w:rsid w:val="003729C2"/>
    <w:rsid w:val="00372CB9"/>
    <w:rsid w:val="00374142"/>
    <w:rsid w:val="003744CD"/>
    <w:rsid w:val="00374F2C"/>
    <w:rsid w:val="003756E5"/>
    <w:rsid w:val="003758EA"/>
    <w:rsid w:val="00376983"/>
    <w:rsid w:val="003800C6"/>
    <w:rsid w:val="003802E1"/>
    <w:rsid w:val="0038047A"/>
    <w:rsid w:val="003804C7"/>
    <w:rsid w:val="00381E5E"/>
    <w:rsid w:val="00384D4A"/>
    <w:rsid w:val="003852CE"/>
    <w:rsid w:val="003868CE"/>
    <w:rsid w:val="00387CA9"/>
    <w:rsid w:val="0039500C"/>
    <w:rsid w:val="0039577D"/>
    <w:rsid w:val="0039615E"/>
    <w:rsid w:val="00396BA0"/>
    <w:rsid w:val="003A0508"/>
    <w:rsid w:val="003A0C11"/>
    <w:rsid w:val="003A1809"/>
    <w:rsid w:val="003A1BC1"/>
    <w:rsid w:val="003A33B9"/>
    <w:rsid w:val="003A4016"/>
    <w:rsid w:val="003A4D7D"/>
    <w:rsid w:val="003A559B"/>
    <w:rsid w:val="003A57DD"/>
    <w:rsid w:val="003A6588"/>
    <w:rsid w:val="003B2BE1"/>
    <w:rsid w:val="003B2EFE"/>
    <w:rsid w:val="003B31E3"/>
    <w:rsid w:val="003B3F75"/>
    <w:rsid w:val="003B4894"/>
    <w:rsid w:val="003B5B9D"/>
    <w:rsid w:val="003B5F78"/>
    <w:rsid w:val="003B730E"/>
    <w:rsid w:val="003C007D"/>
    <w:rsid w:val="003C0E79"/>
    <w:rsid w:val="003C1B98"/>
    <w:rsid w:val="003C2668"/>
    <w:rsid w:val="003C2B44"/>
    <w:rsid w:val="003C3137"/>
    <w:rsid w:val="003C3BAB"/>
    <w:rsid w:val="003C6834"/>
    <w:rsid w:val="003C6B64"/>
    <w:rsid w:val="003C6DAE"/>
    <w:rsid w:val="003C7A8F"/>
    <w:rsid w:val="003D1A8A"/>
    <w:rsid w:val="003D1DDD"/>
    <w:rsid w:val="003D2A8D"/>
    <w:rsid w:val="003D2B34"/>
    <w:rsid w:val="003D2BAA"/>
    <w:rsid w:val="003D3753"/>
    <w:rsid w:val="003D378C"/>
    <w:rsid w:val="003D38EC"/>
    <w:rsid w:val="003D427E"/>
    <w:rsid w:val="003D4392"/>
    <w:rsid w:val="003D4A56"/>
    <w:rsid w:val="003D4A6E"/>
    <w:rsid w:val="003D5E97"/>
    <w:rsid w:val="003D6B5E"/>
    <w:rsid w:val="003D6BD0"/>
    <w:rsid w:val="003D6F0F"/>
    <w:rsid w:val="003D7239"/>
    <w:rsid w:val="003E00EA"/>
    <w:rsid w:val="003E18CC"/>
    <w:rsid w:val="003E22F9"/>
    <w:rsid w:val="003E2F85"/>
    <w:rsid w:val="003E3793"/>
    <w:rsid w:val="003E4538"/>
    <w:rsid w:val="003E5399"/>
    <w:rsid w:val="003E6575"/>
    <w:rsid w:val="003E6721"/>
    <w:rsid w:val="003E682D"/>
    <w:rsid w:val="003E7BAA"/>
    <w:rsid w:val="003F054E"/>
    <w:rsid w:val="003F086F"/>
    <w:rsid w:val="003F0954"/>
    <w:rsid w:val="003F1B8F"/>
    <w:rsid w:val="003F51A1"/>
    <w:rsid w:val="003F5F8A"/>
    <w:rsid w:val="003F6B3B"/>
    <w:rsid w:val="003F6DA9"/>
    <w:rsid w:val="004000F5"/>
    <w:rsid w:val="004007DF"/>
    <w:rsid w:val="00402EA7"/>
    <w:rsid w:val="00402F75"/>
    <w:rsid w:val="00403342"/>
    <w:rsid w:val="00403AB6"/>
    <w:rsid w:val="0040448F"/>
    <w:rsid w:val="00404947"/>
    <w:rsid w:val="004049C1"/>
    <w:rsid w:val="00404C43"/>
    <w:rsid w:val="00405506"/>
    <w:rsid w:val="00405A9C"/>
    <w:rsid w:val="00406952"/>
    <w:rsid w:val="00406CF5"/>
    <w:rsid w:val="004071E9"/>
    <w:rsid w:val="0040749E"/>
    <w:rsid w:val="00407E1F"/>
    <w:rsid w:val="0041048B"/>
    <w:rsid w:val="004149A5"/>
    <w:rsid w:val="00414DA8"/>
    <w:rsid w:val="004154E8"/>
    <w:rsid w:val="00416056"/>
    <w:rsid w:val="00416117"/>
    <w:rsid w:val="00417602"/>
    <w:rsid w:val="00420171"/>
    <w:rsid w:val="0042033C"/>
    <w:rsid w:val="0042086D"/>
    <w:rsid w:val="00420F49"/>
    <w:rsid w:val="004213E1"/>
    <w:rsid w:val="004217B3"/>
    <w:rsid w:val="0042187B"/>
    <w:rsid w:val="00421DDE"/>
    <w:rsid w:val="004228AD"/>
    <w:rsid w:val="004229D9"/>
    <w:rsid w:val="004241F9"/>
    <w:rsid w:val="004242AC"/>
    <w:rsid w:val="00425448"/>
    <w:rsid w:val="00425FBB"/>
    <w:rsid w:val="0042671C"/>
    <w:rsid w:val="00426BB4"/>
    <w:rsid w:val="00427AC2"/>
    <w:rsid w:val="00430DDB"/>
    <w:rsid w:val="004319AA"/>
    <w:rsid w:val="0043250C"/>
    <w:rsid w:val="0043393A"/>
    <w:rsid w:val="00433DD0"/>
    <w:rsid w:val="00435136"/>
    <w:rsid w:val="00435D16"/>
    <w:rsid w:val="00440349"/>
    <w:rsid w:val="00440612"/>
    <w:rsid w:val="00440EA3"/>
    <w:rsid w:val="004427F0"/>
    <w:rsid w:val="004444FF"/>
    <w:rsid w:val="004446DF"/>
    <w:rsid w:val="0044495A"/>
    <w:rsid w:val="00445097"/>
    <w:rsid w:val="00445680"/>
    <w:rsid w:val="00446045"/>
    <w:rsid w:val="00446878"/>
    <w:rsid w:val="00446D30"/>
    <w:rsid w:val="004543C2"/>
    <w:rsid w:val="0045484E"/>
    <w:rsid w:val="00454AA2"/>
    <w:rsid w:val="00454DE6"/>
    <w:rsid w:val="00455491"/>
    <w:rsid w:val="004563B9"/>
    <w:rsid w:val="0045752A"/>
    <w:rsid w:val="004616D6"/>
    <w:rsid w:val="00461F37"/>
    <w:rsid w:val="004627EB"/>
    <w:rsid w:val="00462EF1"/>
    <w:rsid w:val="00463743"/>
    <w:rsid w:val="00463FE2"/>
    <w:rsid w:val="00465B20"/>
    <w:rsid w:val="00466F2F"/>
    <w:rsid w:val="004679D3"/>
    <w:rsid w:val="0047026A"/>
    <w:rsid w:val="00470823"/>
    <w:rsid w:val="00470A63"/>
    <w:rsid w:val="00471730"/>
    <w:rsid w:val="004718F9"/>
    <w:rsid w:val="004724F6"/>
    <w:rsid w:val="0047311A"/>
    <w:rsid w:val="0047373F"/>
    <w:rsid w:val="004745F9"/>
    <w:rsid w:val="00474816"/>
    <w:rsid w:val="00475254"/>
    <w:rsid w:val="00476E2D"/>
    <w:rsid w:val="00477934"/>
    <w:rsid w:val="00480256"/>
    <w:rsid w:val="00481841"/>
    <w:rsid w:val="00482344"/>
    <w:rsid w:val="00483FE1"/>
    <w:rsid w:val="004844DB"/>
    <w:rsid w:val="00484CBE"/>
    <w:rsid w:val="004850BF"/>
    <w:rsid w:val="00485C77"/>
    <w:rsid w:val="004863DD"/>
    <w:rsid w:val="00486C4E"/>
    <w:rsid w:val="00487863"/>
    <w:rsid w:val="00490075"/>
    <w:rsid w:val="0049032A"/>
    <w:rsid w:val="0049037A"/>
    <w:rsid w:val="00490907"/>
    <w:rsid w:val="00490BF0"/>
    <w:rsid w:val="00490FF8"/>
    <w:rsid w:val="00491268"/>
    <w:rsid w:val="0049197D"/>
    <w:rsid w:val="00493A58"/>
    <w:rsid w:val="0049504D"/>
    <w:rsid w:val="004961E7"/>
    <w:rsid w:val="00496309"/>
    <w:rsid w:val="00497816"/>
    <w:rsid w:val="004A01B2"/>
    <w:rsid w:val="004A2B98"/>
    <w:rsid w:val="004A2FF1"/>
    <w:rsid w:val="004A34FE"/>
    <w:rsid w:val="004A3781"/>
    <w:rsid w:val="004A5C7B"/>
    <w:rsid w:val="004A5FFD"/>
    <w:rsid w:val="004A6D07"/>
    <w:rsid w:val="004A6DDB"/>
    <w:rsid w:val="004A7415"/>
    <w:rsid w:val="004B0F07"/>
    <w:rsid w:val="004B228C"/>
    <w:rsid w:val="004B24B7"/>
    <w:rsid w:val="004B5BB5"/>
    <w:rsid w:val="004C1BC9"/>
    <w:rsid w:val="004C1D40"/>
    <w:rsid w:val="004C324C"/>
    <w:rsid w:val="004C70BE"/>
    <w:rsid w:val="004C7FC9"/>
    <w:rsid w:val="004D1E47"/>
    <w:rsid w:val="004D306E"/>
    <w:rsid w:val="004D334C"/>
    <w:rsid w:val="004D407C"/>
    <w:rsid w:val="004D441E"/>
    <w:rsid w:val="004D6953"/>
    <w:rsid w:val="004E0EBB"/>
    <w:rsid w:val="004E118B"/>
    <w:rsid w:val="004E16C1"/>
    <w:rsid w:val="004E172C"/>
    <w:rsid w:val="004E2DC9"/>
    <w:rsid w:val="004E37EC"/>
    <w:rsid w:val="004E3936"/>
    <w:rsid w:val="004E5599"/>
    <w:rsid w:val="004E7333"/>
    <w:rsid w:val="004E7D4F"/>
    <w:rsid w:val="004F1D42"/>
    <w:rsid w:val="004F2F43"/>
    <w:rsid w:val="004F3301"/>
    <w:rsid w:val="004F34E9"/>
    <w:rsid w:val="004F3B8C"/>
    <w:rsid w:val="004F465B"/>
    <w:rsid w:val="004F4BAF"/>
    <w:rsid w:val="004F5499"/>
    <w:rsid w:val="004F615C"/>
    <w:rsid w:val="005027C9"/>
    <w:rsid w:val="0050328B"/>
    <w:rsid w:val="00504325"/>
    <w:rsid w:val="0050435B"/>
    <w:rsid w:val="0050748E"/>
    <w:rsid w:val="00507A4F"/>
    <w:rsid w:val="00507BB7"/>
    <w:rsid w:val="00510BBC"/>
    <w:rsid w:val="005116AD"/>
    <w:rsid w:val="00512079"/>
    <w:rsid w:val="0051232B"/>
    <w:rsid w:val="00512628"/>
    <w:rsid w:val="0051285D"/>
    <w:rsid w:val="005128EB"/>
    <w:rsid w:val="00513798"/>
    <w:rsid w:val="005138C8"/>
    <w:rsid w:val="00513A17"/>
    <w:rsid w:val="00514D2D"/>
    <w:rsid w:val="00515B62"/>
    <w:rsid w:val="00517748"/>
    <w:rsid w:val="0052069D"/>
    <w:rsid w:val="00520C8B"/>
    <w:rsid w:val="0052172F"/>
    <w:rsid w:val="005220C3"/>
    <w:rsid w:val="00522728"/>
    <w:rsid w:val="00522A94"/>
    <w:rsid w:val="00522F74"/>
    <w:rsid w:val="00524077"/>
    <w:rsid w:val="00525632"/>
    <w:rsid w:val="00526E67"/>
    <w:rsid w:val="005278BD"/>
    <w:rsid w:val="005304CC"/>
    <w:rsid w:val="00530538"/>
    <w:rsid w:val="00530BFD"/>
    <w:rsid w:val="00531CBD"/>
    <w:rsid w:val="005320A8"/>
    <w:rsid w:val="0053263D"/>
    <w:rsid w:val="00532713"/>
    <w:rsid w:val="00534207"/>
    <w:rsid w:val="005348F7"/>
    <w:rsid w:val="00537DE6"/>
    <w:rsid w:val="00540CB0"/>
    <w:rsid w:val="00541034"/>
    <w:rsid w:val="00541AFD"/>
    <w:rsid w:val="00542CDE"/>
    <w:rsid w:val="00545093"/>
    <w:rsid w:val="00545C3B"/>
    <w:rsid w:val="00546A37"/>
    <w:rsid w:val="0054739E"/>
    <w:rsid w:val="0054774C"/>
    <w:rsid w:val="00547B69"/>
    <w:rsid w:val="0055026E"/>
    <w:rsid w:val="005518B8"/>
    <w:rsid w:val="00551C7A"/>
    <w:rsid w:val="00551DF2"/>
    <w:rsid w:val="005524B3"/>
    <w:rsid w:val="00552E87"/>
    <w:rsid w:val="005530AE"/>
    <w:rsid w:val="00553443"/>
    <w:rsid w:val="005534AD"/>
    <w:rsid w:val="0055404F"/>
    <w:rsid w:val="005541A4"/>
    <w:rsid w:val="00554A31"/>
    <w:rsid w:val="00555073"/>
    <w:rsid w:val="0055550B"/>
    <w:rsid w:val="00555FD3"/>
    <w:rsid w:val="005615C5"/>
    <w:rsid w:val="00561E0F"/>
    <w:rsid w:val="0056265F"/>
    <w:rsid w:val="00564958"/>
    <w:rsid w:val="00564E1B"/>
    <w:rsid w:val="00565D3F"/>
    <w:rsid w:val="0056682B"/>
    <w:rsid w:val="00566F46"/>
    <w:rsid w:val="00567466"/>
    <w:rsid w:val="00567860"/>
    <w:rsid w:val="00567D99"/>
    <w:rsid w:val="00570F7C"/>
    <w:rsid w:val="00571C90"/>
    <w:rsid w:val="005737BA"/>
    <w:rsid w:val="00574210"/>
    <w:rsid w:val="00576B44"/>
    <w:rsid w:val="00576EC4"/>
    <w:rsid w:val="0057757F"/>
    <w:rsid w:val="005775F9"/>
    <w:rsid w:val="00577734"/>
    <w:rsid w:val="00580298"/>
    <w:rsid w:val="005806E8"/>
    <w:rsid w:val="00580792"/>
    <w:rsid w:val="005810B6"/>
    <w:rsid w:val="00581669"/>
    <w:rsid w:val="00583614"/>
    <w:rsid w:val="00583DE1"/>
    <w:rsid w:val="00585203"/>
    <w:rsid w:val="00585FBF"/>
    <w:rsid w:val="0058744F"/>
    <w:rsid w:val="00587589"/>
    <w:rsid w:val="00590540"/>
    <w:rsid w:val="00590682"/>
    <w:rsid w:val="00590B6F"/>
    <w:rsid w:val="00590C74"/>
    <w:rsid w:val="00592DDD"/>
    <w:rsid w:val="005941F2"/>
    <w:rsid w:val="00596280"/>
    <w:rsid w:val="005963DF"/>
    <w:rsid w:val="005A15D1"/>
    <w:rsid w:val="005A2370"/>
    <w:rsid w:val="005A2511"/>
    <w:rsid w:val="005A306B"/>
    <w:rsid w:val="005A4100"/>
    <w:rsid w:val="005A48B6"/>
    <w:rsid w:val="005A4DB6"/>
    <w:rsid w:val="005A6AFA"/>
    <w:rsid w:val="005A6B40"/>
    <w:rsid w:val="005A6DBC"/>
    <w:rsid w:val="005B0729"/>
    <w:rsid w:val="005B10BA"/>
    <w:rsid w:val="005B162A"/>
    <w:rsid w:val="005B232F"/>
    <w:rsid w:val="005B2848"/>
    <w:rsid w:val="005B3480"/>
    <w:rsid w:val="005B38CC"/>
    <w:rsid w:val="005B3DF4"/>
    <w:rsid w:val="005B3F49"/>
    <w:rsid w:val="005B408E"/>
    <w:rsid w:val="005B5B45"/>
    <w:rsid w:val="005B5E30"/>
    <w:rsid w:val="005B65C4"/>
    <w:rsid w:val="005B797E"/>
    <w:rsid w:val="005C01E9"/>
    <w:rsid w:val="005C03EB"/>
    <w:rsid w:val="005C0BE8"/>
    <w:rsid w:val="005C1A86"/>
    <w:rsid w:val="005C252C"/>
    <w:rsid w:val="005C291F"/>
    <w:rsid w:val="005C35D6"/>
    <w:rsid w:val="005C3D48"/>
    <w:rsid w:val="005C4181"/>
    <w:rsid w:val="005C4472"/>
    <w:rsid w:val="005C5600"/>
    <w:rsid w:val="005C6E5A"/>
    <w:rsid w:val="005C71FC"/>
    <w:rsid w:val="005C7638"/>
    <w:rsid w:val="005C7C35"/>
    <w:rsid w:val="005C7CCC"/>
    <w:rsid w:val="005C7FD5"/>
    <w:rsid w:val="005D068B"/>
    <w:rsid w:val="005D136E"/>
    <w:rsid w:val="005D20CE"/>
    <w:rsid w:val="005D242A"/>
    <w:rsid w:val="005D2770"/>
    <w:rsid w:val="005D27B5"/>
    <w:rsid w:val="005D6A50"/>
    <w:rsid w:val="005D73CB"/>
    <w:rsid w:val="005D7975"/>
    <w:rsid w:val="005D7C59"/>
    <w:rsid w:val="005D7EB3"/>
    <w:rsid w:val="005E1B44"/>
    <w:rsid w:val="005E28D4"/>
    <w:rsid w:val="005E3BA9"/>
    <w:rsid w:val="005E3DF2"/>
    <w:rsid w:val="005E4698"/>
    <w:rsid w:val="005E515C"/>
    <w:rsid w:val="005E58B7"/>
    <w:rsid w:val="005E5E53"/>
    <w:rsid w:val="005E62E7"/>
    <w:rsid w:val="005E731D"/>
    <w:rsid w:val="005E7B6B"/>
    <w:rsid w:val="005F04CA"/>
    <w:rsid w:val="005F0B44"/>
    <w:rsid w:val="005F13EF"/>
    <w:rsid w:val="005F1764"/>
    <w:rsid w:val="005F1C76"/>
    <w:rsid w:val="005F24FE"/>
    <w:rsid w:val="005F2DD1"/>
    <w:rsid w:val="005F30AB"/>
    <w:rsid w:val="005F3E95"/>
    <w:rsid w:val="005F4311"/>
    <w:rsid w:val="005F6232"/>
    <w:rsid w:val="005F7F41"/>
    <w:rsid w:val="00601901"/>
    <w:rsid w:val="006021C3"/>
    <w:rsid w:val="00602233"/>
    <w:rsid w:val="006027DA"/>
    <w:rsid w:val="00603CE5"/>
    <w:rsid w:val="0060456B"/>
    <w:rsid w:val="00606261"/>
    <w:rsid w:val="00607291"/>
    <w:rsid w:val="00607A27"/>
    <w:rsid w:val="00611948"/>
    <w:rsid w:val="006121A5"/>
    <w:rsid w:val="00612D34"/>
    <w:rsid w:val="00614290"/>
    <w:rsid w:val="00614AB4"/>
    <w:rsid w:val="006152CD"/>
    <w:rsid w:val="00616898"/>
    <w:rsid w:val="00616CDA"/>
    <w:rsid w:val="00616E54"/>
    <w:rsid w:val="00616EEB"/>
    <w:rsid w:val="00622B69"/>
    <w:rsid w:val="00623289"/>
    <w:rsid w:val="0062370B"/>
    <w:rsid w:val="006244CE"/>
    <w:rsid w:val="00625B52"/>
    <w:rsid w:val="00625FB5"/>
    <w:rsid w:val="006262BC"/>
    <w:rsid w:val="00626E5F"/>
    <w:rsid w:val="006278BF"/>
    <w:rsid w:val="00634002"/>
    <w:rsid w:val="00634B55"/>
    <w:rsid w:val="006362BF"/>
    <w:rsid w:val="0063726A"/>
    <w:rsid w:val="00637589"/>
    <w:rsid w:val="00637E7C"/>
    <w:rsid w:val="00641224"/>
    <w:rsid w:val="006422C5"/>
    <w:rsid w:val="00642A14"/>
    <w:rsid w:val="00642C78"/>
    <w:rsid w:val="00643230"/>
    <w:rsid w:val="00643643"/>
    <w:rsid w:val="006438E6"/>
    <w:rsid w:val="00644367"/>
    <w:rsid w:val="006452D6"/>
    <w:rsid w:val="0064664E"/>
    <w:rsid w:val="00646A9C"/>
    <w:rsid w:val="00654EF5"/>
    <w:rsid w:val="0065555D"/>
    <w:rsid w:val="006561B3"/>
    <w:rsid w:val="0065766D"/>
    <w:rsid w:val="00657C13"/>
    <w:rsid w:val="00660506"/>
    <w:rsid w:val="006611A0"/>
    <w:rsid w:val="00661D23"/>
    <w:rsid w:val="006621AE"/>
    <w:rsid w:val="00662489"/>
    <w:rsid w:val="006625DF"/>
    <w:rsid w:val="00662806"/>
    <w:rsid w:val="00662B41"/>
    <w:rsid w:val="006648CE"/>
    <w:rsid w:val="0066528B"/>
    <w:rsid w:val="006658E3"/>
    <w:rsid w:val="00665E06"/>
    <w:rsid w:val="00665ED9"/>
    <w:rsid w:val="0066614A"/>
    <w:rsid w:val="00667896"/>
    <w:rsid w:val="006705A1"/>
    <w:rsid w:val="00671CE0"/>
    <w:rsid w:val="006723F5"/>
    <w:rsid w:val="006730D9"/>
    <w:rsid w:val="006739E5"/>
    <w:rsid w:val="00673D9E"/>
    <w:rsid w:val="00675443"/>
    <w:rsid w:val="00675AAF"/>
    <w:rsid w:val="00675C99"/>
    <w:rsid w:val="006762A2"/>
    <w:rsid w:val="006768D6"/>
    <w:rsid w:val="006774D6"/>
    <w:rsid w:val="0068063A"/>
    <w:rsid w:val="00680EC6"/>
    <w:rsid w:val="00680EE4"/>
    <w:rsid w:val="0068215F"/>
    <w:rsid w:val="006832F7"/>
    <w:rsid w:val="00685285"/>
    <w:rsid w:val="0068556E"/>
    <w:rsid w:val="006869F6"/>
    <w:rsid w:val="00686C76"/>
    <w:rsid w:val="0068744E"/>
    <w:rsid w:val="00687930"/>
    <w:rsid w:val="0069129B"/>
    <w:rsid w:val="00692658"/>
    <w:rsid w:val="006929F4"/>
    <w:rsid w:val="00692D2B"/>
    <w:rsid w:val="0069315A"/>
    <w:rsid w:val="00693432"/>
    <w:rsid w:val="006939B7"/>
    <w:rsid w:val="00693C49"/>
    <w:rsid w:val="00695268"/>
    <w:rsid w:val="006955B2"/>
    <w:rsid w:val="00695943"/>
    <w:rsid w:val="00696B9B"/>
    <w:rsid w:val="00696E4C"/>
    <w:rsid w:val="00697E39"/>
    <w:rsid w:val="006A1CBB"/>
    <w:rsid w:val="006A21F4"/>
    <w:rsid w:val="006A276D"/>
    <w:rsid w:val="006A2EA3"/>
    <w:rsid w:val="006A3F3E"/>
    <w:rsid w:val="006A6C3A"/>
    <w:rsid w:val="006A70CB"/>
    <w:rsid w:val="006A70DB"/>
    <w:rsid w:val="006B0811"/>
    <w:rsid w:val="006B18D0"/>
    <w:rsid w:val="006B1DE5"/>
    <w:rsid w:val="006B265F"/>
    <w:rsid w:val="006B41C3"/>
    <w:rsid w:val="006B4D70"/>
    <w:rsid w:val="006B54A9"/>
    <w:rsid w:val="006B556D"/>
    <w:rsid w:val="006B557B"/>
    <w:rsid w:val="006B558A"/>
    <w:rsid w:val="006B5726"/>
    <w:rsid w:val="006B59FA"/>
    <w:rsid w:val="006B5ED0"/>
    <w:rsid w:val="006B5FB5"/>
    <w:rsid w:val="006B5FDC"/>
    <w:rsid w:val="006B7D73"/>
    <w:rsid w:val="006C0418"/>
    <w:rsid w:val="006C0E1C"/>
    <w:rsid w:val="006C1079"/>
    <w:rsid w:val="006C2306"/>
    <w:rsid w:val="006C3214"/>
    <w:rsid w:val="006C3583"/>
    <w:rsid w:val="006C3A75"/>
    <w:rsid w:val="006C3B50"/>
    <w:rsid w:val="006C557E"/>
    <w:rsid w:val="006C58CD"/>
    <w:rsid w:val="006C6945"/>
    <w:rsid w:val="006C7365"/>
    <w:rsid w:val="006C7C22"/>
    <w:rsid w:val="006C7D7F"/>
    <w:rsid w:val="006D2A08"/>
    <w:rsid w:val="006D2A41"/>
    <w:rsid w:val="006D5B39"/>
    <w:rsid w:val="006D66C4"/>
    <w:rsid w:val="006D679F"/>
    <w:rsid w:val="006D7F24"/>
    <w:rsid w:val="006E0C99"/>
    <w:rsid w:val="006E15F9"/>
    <w:rsid w:val="006E18E6"/>
    <w:rsid w:val="006E1EA7"/>
    <w:rsid w:val="006E419B"/>
    <w:rsid w:val="006E517A"/>
    <w:rsid w:val="006F01C9"/>
    <w:rsid w:val="006F0CE5"/>
    <w:rsid w:val="006F234C"/>
    <w:rsid w:val="006F2C92"/>
    <w:rsid w:val="006F3838"/>
    <w:rsid w:val="006F4384"/>
    <w:rsid w:val="006F4BEA"/>
    <w:rsid w:val="006F69DC"/>
    <w:rsid w:val="006F722B"/>
    <w:rsid w:val="00701F59"/>
    <w:rsid w:val="00703EA5"/>
    <w:rsid w:val="0070450D"/>
    <w:rsid w:val="0070462B"/>
    <w:rsid w:val="0070639F"/>
    <w:rsid w:val="007063FC"/>
    <w:rsid w:val="007066AF"/>
    <w:rsid w:val="00710353"/>
    <w:rsid w:val="0071058B"/>
    <w:rsid w:val="007112F4"/>
    <w:rsid w:val="00711477"/>
    <w:rsid w:val="00711948"/>
    <w:rsid w:val="00711BCF"/>
    <w:rsid w:val="00712025"/>
    <w:rsid w:val="00712870"/>
    <w:rsid w:val="00713323"/>
    <w:rsid w:val="00713424"/>
    <w:rsid w:val="007137FE"/>
    <w:rsid w:val="00713C2F"/>
    <w:rsid w:val="00714222"/>
    <w:rsid w:val="007142FF"/>
    <w:rsid w:val="00714995"/>
    <w:rsid w:val="00716A98"/>
    <w:rsid w:val="00716F00"/>
    <w:rsid w:val="007170A5"/>
    <w:rsid w:val="00720C23"/>
    <w:rsid w:val="007211EB"/>
    <w:rsid w:val="00721516"/>
    <w:rsid w:val="007216A5"/>
    <w:rsid w:val="007217DB"/>
    <w:rsid w:val="0072266F"/>
    <w:rsid w:val="00723944"/>
    <w:rsid w:val="00723BBF"/>
    <w:rsid w:val="00723F4A"/>
    <w:rsid w:val="007244A5"/>
    <w:rsid w:val="00724544"/>
    <w:rsid w:val="007252C9"/>
    <w:rsid w:val="00725C8A"/>
    <w:rsid w:val="00726ED7"/>
    <w:rsid w:val="00731A17"/>
    <w:rsid w:val="00732E74"/>
    <w:rsid w:val="007336DF"/>
    <w:rsid w:val="00734C2E"/>
    <w:rsid w:val="00735665"/>
    <w:rsid w:val="00735B54"/>
    <w:rsid w:val="00735E7C"/>
    <w:rsid w:val="00737047"/>
    <w:rsid w:val="00737617"/>
    <w:rsid w:val="0073798F"/>
    <w:rsid w:val="00743275"/>
    <w:rsid w:val="00743F22"/>
    <w:rsid w:val="0074452E"/>
    <w:rsid w:val="007449F0"/>
    <w:rsid w:val="00744ACA"/>
    <w:rsid w:val="007467B0"/>
    <w:rsid w:val="00746BC6"/>
    <w:rsid w:val="00746F99"/>
    <w:rsid w:val="007473C6"/>
    <w:rsid w:val="00747648"/>
    <w:rsid w:val="007513E3"/>
    <w:rsid w:val="00751B41"/>
    <w:rsid w:val="00753042"/>
    <w:rsid w:val="007548A8"/>
    <w:rsid w:val="00755896"/>
    <w:rsid w:val="00756A95"/>
    <w:rsid w:val="00757350"/>
    <w:rsid w:val="007601A3"/>
    <w:rsid w:val="0076172D"/>
    <w:rsid w:val="00761BAE"/>
    <w:rsid w:val="00762173"/>
    <w:rsid w:val="00762552"/>
    <w:rsid w:val="0076402A"/>
    <w:rsid w:val="00764347"/>
    <w:rsid w:val="00764749"/>
    <w:rsid w:val="00765000"/>
    <w:rsid w:val="00765C8E"/>
    <w:rsid w:val="00767C05"/>
    <w:rsid w:val="00767DA9"/>
    <w:rsid w:val="00767EE8"/>
    <w:rsid w:val="00770246"/>
    <w:rsid w:val="0077048F"/>
    <w:rsid w:val="00770908"/>
    <w:rsid w:val="00770D3E"/>
    <w:rsid w:val="00770D4A"/>
    <w:rsid w:val="007717BF"/>
    <w:rsid w:val="00771DEF"/>
    <w:rsid w:val="007724AE"/>
    <w:rsid w:val="0077294D"/>
    <w:rsid w:val="0077358A"/>
    <w:rsid w:val="00773AF1"/>
    <w:rsid w:val="00775284"/>
    <w:rsid w:val="00775452"/>
    <w:rsid w:val="00775623"/>
    <w:rsid w:val="007767AF"/>
    <w:rsid w:val="00776B3A"/>
    <w:rsid w:val="0077771D"/>
    <w:rsid w:val="00780507"/>
    <w:rsid w:val="00780FA7"/>
    <w:rsid w:val="00781DEF"/>
    <w:rsid w:val="007840C2"/>
    <w:rsid w:val="0078454A"/>
    <w:rsid w:val="00785286"/>
    <w:rsid w:val="00785AF5"/>
    <w:rsid w:val="0078633E"/>
    <w:rsid w:val="00786E97"/>
    <w:rsid w:val="00787397"/>
    <w:rsid w:val="007875D2"/>
    <w:rsid w:val="0078763E"/>
    <w:rsid w:val="00787E27"/>
    <w:rsid w:val="0079071E"/>
    <w:rsid w:val="00790B02"/>
    <w:rsid w:val="00790BAF"/>
    <w:rsid w:val="00791F18"/>
    <w:rsid w:val="0079417C"/>
    <w:rsid w:val="007948CF"/>
    <w:rsid w:val="00795DC9"/>
    <w:rsid w:val="00796707"/>
    <w:rsid w:val="00796D26"/>
    <w:rsid w:val="00797061"/>
    <w:rsid w:val="00797D02"/>
    <w:rsid w:val="007A0216"/>
    <w:rsid w:val="007A0372"/>
    <w:rsid w:val="007A0D9A"/>
    <w:rsid w:val="007A1A3B"/>
    <w:rsid w:val="007A281B"/>
    <w:rsid w:val="007A3230"/>
    <w:rsid w:val="007A3D18"/>
    <w:rsid w:val="007A41DB"/>
    <w:rsid w:val="007A4E4A"/>
    <w:rsid w:val="007A56D1"/>
    <w:rsid w:val="007A6100"/>
    <w:rsid w:val="007A62A3"/>
    <w:rsid w:val="007A7799"/>
    <w:rsid w:val="007A7DA5"/>
    <w:rsid w:val="007B07B0"/>
    <w:rsid w:val="007B1C5A"/>
    <w:rsid w:val="007B1E7D"/>
    <w:rsid w:val="007B2AD3"/>
    <w:rsid w:val="007B38F6"/>
    <w:rsid w:val="007B3A87"/>
    <w:rsid w:val="007B4A6E"/>
    <w:rsid w:val="007B58D2"/>
    <w:rsid w:val="007C02E8"/>
    <w:rsid w:val="007C111E"/>
    <w:rsid w:val="007C18B4"/>
    <w:rsid w:val="007C4046"/>
    <w:rsid w:val="007C4280"/>
    <w:rsid w:val="007C42A5"/>
    <w:rsid w:val="007C59E1"/>
    <w:rsid w:val="007C74CD"/>
    <w:rsid w:val="007C7A2D"/>
    <w:rsid w:val="007D0636"/>
    <w:rsid w:val="007D1D21"/>
    <w:rsid w:val="007D3538"/>
    <w:rsid w:val="007D6DBA"/>
    <w:rsid w:val="007E00B5"/>
    <w:rsid w:val="007E00D4"/>
    <w:rsid w:val="007E02C6"/>
    <w:rsid w:val="007E045B"/>
    <w:rsid w:val="007E0A76"/>
    <w:rsid w:val="007E3D7D"/>
    <w:rsid w:val="007E47CC"/>
    <w:rsid w:val="007E52B2"/>
    <w:rsid w:val="007E570F"/>
    <w:rsid w:val="007E6CF3"/>
    <w:rsid w:val="007E7E41"/>
    <w:rsid w:val="007E7EDC"/>
    <w:rsid w:val="007F108E"/>
    <w:rsid w:val="007F10D6"/>
    <w:rsid w:val="007F3AE4"/>
    <w:rsid w:val="007F4EF4"/>
    <w:rsid w:val="007F550A"/>
    <w:rsid w:val="007F5BAA"/>
    <w:rsid w:val="007F5C73"/>
    <w:rsid w:val="007F63C9"/>
    <w:rsid w:val="007F6C6D"/>
    <w:rsid w:val="007F6CC7"/>
    <w:rsid w:val="0080098E"/>
    <w:rsid w:val="0080114F"/>
    <w:rsid w:val="0080197F"/>
    <w:rsid w:val="008022EB"/>
    <w:rsid w:val="0080236F"/>
    <w:rsid w:val="00803E84"/>
    <w:rsid w:val="008044F6"/>
    <w:rsid w:val="00805D55"/>
    <w:rsid w:val="008068AF"/>
    <w:rsid w:val="00810104"/>
    <w:rsid w:val="008104DD"/>
    <w:rsid w:val="00810FE2"/>
    <w:rsid w:val="00811B5A"/>
    <w:rsid w:val="00812094"/>
    <w:rsid w:val="008127B5"/>
    <w:rsid w:val="008127B9"/>
    <w:rsid w:val="00813E07"/>
    <w:rsid w:val="008147A6"/>
    <w:rsid w:val="00815534"/>
    <w:rsid w:val="0081622E"/>
    <w:rsid w:val="00820031"/>
    <w:rsid w:val="00820098"/>
    <w:rsid w:val="008202DD"/>
    <w:rsid w:val="008220E8"/>
    <w:rsid w:val="00823613"/>
    <w:rsid w:val="00823AC4"/>
    <w:rsid w:val="008249CE"/>
    <w:rsid w:val="00824A01"/>
    <w:rsid w:val="00826EAB"/>
    <w:rsid w:val="00827221"/>
    <w:rsid w:val="008278CB"/>
    <w:rsid w:val="008315C9"/>
    <w:rsid w:val="00832E38"/>
    <w:rsid w:val="00834626"/>
    <w:rsid w:val="008361B8"/>
    <w:rsid w:val="00836B7C"/>
    <w:rsid w:val="00836C82"/>
    <w:rsid w:val="00837006"/>
    <w:rsid w:val="00837739"/>
    <w:rsid w:val="008377EA"/>
    <w:rsid w:val="008402B1"/>
    <w:rsid w:val="0084038E"/>
    <w:rsid w:val="00840411"/>
    <w:rsid w:val="00840461"/>
    <w:rsid w:val="008411AB"/>
    <w:rsid w:val="00841E3A"/>
    <w:rsid w:val="008435DA"/>
    <w:rsid w:val="00844212"/>
    <w:rsid w:val="0084422E"/>
    <w:rsid w:val="00847825"/>
    <w:rsid w:val="008479F8"/>
    <w:rsid w:val="00850018"/>
    <w:rsid w:val="008525E6"/>
    <w:rsid w:val="008531C5"/>
    <w:rsid w:val="0085467E"/>
    <w:rsid w:val="00855BAB"/>
    <w:rsid w:val="00856049"/>
    <w:rsid w:val="00856B1B"/>
    <w:rsid w:val="00856CB9"/>
    <w:rsid w:val="00856F53"/>
    <w:rsid w:val="00861352"/>
    <w:rsid w:val="0086144E"/>
    <w:rsid w:val="0086170D"/>
    <w:rsid w:val="00861C6A"/>
    <w:rsid w:val="00861EB2"/>
    <w:rsid w:val="00862ADF"/>
    <w:rsid w:val="00862BFD"/>
    <w:rsid w:val="008632A6"/>
    <w:rsid w:val="00864C49"/>
    <w:rsid w:val="00864F5D"/>
    <w:rsid w:val="00865231"/>
    <w:rsid w:val="00865E40"/>
    <w:rsid w:val="00865FF6"/>
    <w:rsid w:val="0086680C"/>
    <w:rsid w:val="00866E7D"/>
    <w:rsid w:val="00866F2D"/>
    <w:rsid w:val="008675E7"/>
    <w:rsid w:val="008676F3"/>
    <w:rsid w:val="00873485"/>
    <w:rsid w:val="00873580"/>
    <w:rsid w:val="00873909"/>
    <w:rsid w:val="00874DF0"/>
    <w:rsid w:val="00875803"/>
    <w:rsid w:val="008759A2"/>
    <w:rsid w:val="0087601E"/>
    <w:rsid w:val="008766F6"/>
    <w:rsid w:val="00876CD0"/>
    <w:rsid w:val="008773B2"/>
    <w:rsid w:val="008773EC"/>
    <w:rsid w:val="00880C0C"/>
    <w:rsid w:val="00881EBF"/>
    <w:rsid w:val="00882417"/>
    <w:rsid w:val="00883354"/>
    <w:rsid w:val="00883BCD"/>
    <w:rsid w:val="00884035"/>
    <w:rsid w:val="00884155"/>
    <w:rsid w:val="00885656"/>
    <w:rsid w:val="00886647"/>
    <w:rsid w:val="00887062"/>
    <w:rsid w:val="008909CB"/>
    <w:rsid w:val="00891AA8"/>
    <w:rsid w:val="00891BD7"/>
    <w:rsid w:val="00891C79"/>
    <w:rsid w:val="00891EF8"/>
    <w:rsid w:val="00892108"/>
    <w:rsid w:val="00893DAE"/>
    <w:rsid w:val="00896BB8"/>
    <w:rsid w:val="008976F3"/>
    <w:rsid w:val="008977CF"/>
    <w:rsid w:val="008A0DEB"/>
    <w:rsid w:val="008A1060"/>
    <w:rsid w:val="008A3699"/>
    <w:rsid w:val="008A3C4B"/>
    <w:rsid w:val="008A561F"/>
    <w:rsid w:val="008A6721"/>
    <w:rsid w:val="008B0A73"/>
    <w:rsid w:val="008B0CB7"/>
    <w:rsid w:val="008B10BB"/>
    <w:rsid w:val="008B119D"/>
    <w:rsid w:val="008B12D1"/>
    <w:rsid w:val="008B19EC"/>
    <w:rsid w:val="008B37A0"/>
    <w:rsid w:val="008B5BB1"/>
    <w:rsid w:val="008B653F"/>
    <w:rsid w:val="008B6AA8"/>
    <w:rsid w:val="008B6D8F"/>
    <w:rsid w:val="008C1E64"/>
    <w:rsid w:val="008C29C3"/>
    <w:rsid w:val="008C2CFE"/>
    <w:rsid w:val="008C2DE1"/>
    <w:rsid w:val="008C383D"/>
    <w:rsid w:val="008C3AD8"/>
    <w:rsid w:val="008C6064"/>
    <w:rsid w:val="008C665B"/>
    <w:rsid w:val="008C66CB"/>
    <w:rsid w:val="008C7524"/>
    <w:rsid w:val="008C7EC2"/>
    <w:rsid w:val="008D32E4"/>
    <w:rsid w:val="008D33F0"/>
    <w:rsid w:val="008D3E64"/>
    <w:rsid w:val="008D5B65"/>
    <w:rsid w:val="008D63BF"/>
    <w:rsid w:val="008D6A36"/>
    <w:rsid w:val="008D6F21"/>
    <w:rsid w:val="008E01E1"/>
    <w:rsid w:val="008E0C2E"/>
    <w:rsid w:val="008E1062"/>
    <w:rsid w:val="008E2AD2"/>
    <w:rsid w:val="008E3A51"/>
    <w:rsid w:val="008E3F9F"/>
    <w:rsid w:val="008E4A68"/>
    <w:rsid w:val="008E4E57"/>
    <w:rsid w:val="008E642A"/>
    <w:rsid w:val="008F22B1"/>
    <w:rsid w:val="008F32B0"/>
    <w:rsid w:val="008F3EF8"/>
    <w:rsid w:val="008F4D5D"/>
    <w:rsid w:val="008F58DD"/>
    <w:rsid w:val="008F5E9D"/>
    <w:rsid w:val="008F66DE"/>
    <w:rsid w:val="008F6D5D"/>
    <w:rsid w:val="008F6E52"/>
    <w:rsid w:val="008F7E52"/>
    <w:rsid w:val="008F7FE6"/>
    <w:rsid w:val="00900932"/>
    <w:rsid w:val="00901FF5"/>
    <w:rsid w:val="00903C97"/>
    <w:rsid w:val="00903EF1"/>
    <w:rsid w:val="0090439D"/>
    <w:rsid w:val="00904457"/>
    <w:rsid w:val="00904E3B"/>
    <w:rsid w:val="009050C9"/>
    <w:rsid w:val="00906747"/>
    <w:rsid w:val="00906C51"/>
    <w:rsid w:val="00910703"/>
    <w:rsid w:val="00910E2D"/>
    <w:rsid w:val="00910F1B"/>
    <w:rsid w:val="009110AB"/>
    <w:rsid w:val="00913BAF"/>
    <w:rsid w:val="00913F5E"/>
    <w:rsid w:val="00914F27"/>
    <w:rsid w:val="00915DCB"/>
    <w:rsid w:val="009167BB"/>
    <w:rsid w:val="0091783D"/>
    <w:rsid w:val="00917ECF"/>
    <w:rsid w:val="00920DD2"/>
    <w:rsid w:val="009219A7"/>
    <w:rsid w:val="00921B6E"/>
    <w:rsid w:val="00921D00"/>
    <w:rsid w:val="00924421"/>
    <w:rsid w:val="009266A3"/>
    <w:rsid w:val="00926D74"/>
    <w:rsid w:val="00930137"/>
    <w:rsid w:val="00930B5C"/>
    <w:rsid w:val="0093133A"/>
    <w:rsid w:val="009313F7"/>
    <w:rsid w:val="009316A1"/>
    <w:rsid w:val="00931FFF"/>
    <w:rsid w:val="0093440F"/>
    <w:rsid w:val="00935AA3"/>
    <w:rsid w:val="00937036"/>
    <w:rsid w:val="00941B56"/>
    <w:rsid w:val="00941E87"/>
    <w:rsid w:val="00941F74"/>
    <w:rsid w:val="00942ECF"/>
    <w:rsid w:val="00943835"/>
    <w:rsid w:val="00943A2C"/>
    <w:rsid w:val="00943BD9"/>
    <w:rsid w:val="00944462"/>
    <w:rsid w:val="0094468C"/>
    <w:rsid w:val="009479EC"/>
    <w:rsid w:val="00951244"/>
    <w:rsid w:val="009512F6"/>
    <w:rsid w:val="00953B57"/>
    <w:rsid w:val="00954BA1"/>
    <w:rsid w:val="009556FA"/>
    <w:rsid w:val="009564FA"/>
    <w:rsid w:val="00956AF3"/>
    <w:rsid w:val="00956B12"/>
    <w:rsid w:val="009575F7"/>
    <w:rsid w:val="0095761A"/>
    <w:rsid w:val="00957CE1"/>
    <w:rsid w:val="00960FF2"/>
    <w:rsid w:val="00962D09"/>
    <w:rsid w:val="00963170"/>
    <w:rsid w:val="00963EE5"/>
    <w:rsid w:val="00964328"/>
    <w:rsid w:val="009653D4"/>
    <w:rsid w:val="00965C5A"/>
    <w:rsid w:val="00966836"/>
    <w:rsid w:val="00966C3B"/>
    <w:rsid w:val="009707D9"/>
    <w:rsid w:val="00970A39"/>
    <w:rsid w:val="0097166D"/>
    <w:rsid w:val="00971708"/>
    <w:rsid w:val="00973315"/>
    <w:rsid w:val="00982A73"/>
    <w:rsid w:val="00983F4C"/>
    <w:rsid w:val="009842EE"/>
    <w:rsid w:val="0098570A"/>
    <w:rsid w:val="00985921"/>
    <w:rsid w:val="0098647E"/>
    <w:rsid w:val="0098670D"/>
    <w:rsid w:val="00986740"/>
    <w:rsid w:val="00986B31"/>
    <w:rsid w:val="00990D83"/>
    <w:rsid w:val="00991A66"/>
    <w:rsid w:val="00992866"/>
    <w:rsid w:val="00992EF7"/>
    <w:rsid w:val="009940B5"/>
    <w:rsid w:val="00994128"/>
    <w:rsid w:val="00994724"/>
    <w:rsid w:val="00995063"/>
    <w:rsid w:val="00995410"/>
    <w:rsid w:val="009956ED"/>
    <w:rsid w:val="00995CD6"/>
    <w:rsid w:val="009964F7"/>
    <w:rsid w:val="00996952"/>
    <w:rsid w:val="009972F8"/>
    <w:rsid w:val="009976C2"/>
    <w:rsid w:val="009A135E"/>
    <w:rsid w:val="009A1478"/>
    <w:rsid w:val="009A1AF6"/>
    <w:rsid w:val="009A23D0"/>
    <w:rsid w:val="009A2745"/>
    <w:rsid w:val="009A3359"/>
    <w:rsid w:val="009A4D64"/>
    <w:rsid w:val="009A643A"/>
    <w:rsid w:val="009A6595"/>
    <w:rsid w:val="009A7223"/>
    <w:rsid w:val="009B143D"/>
    <w:rsid w:val="009B15AB"/>
    <w:rsid w:val="009B17C7"/>
    <w:rsid w:val="009B230D"/>
    <w:rsid w:val="009B2801"/>
    <w:rsid w:val="009B28B4"/>
    <w:rsid w:val="009B29E1"/>
    <w:rsid w:val="009B4EE4"/>
    <w:rsid w:val="009B5B23"/>
    <w:rsid w:val="009B650A"/>
    <w:rsid w:val="009B654F"/>
    <w:rsid w:val="009C1E90"/>
    <w:rsid w:val="009C1F11"/>
    <w:rsid w:val="009C246C"/>
    <w:rsid w:val="009C2B50"/>
    <w:rsid w:val="009C3785"/>
    <w:rsid w:val="009C38BD"/>
    <w:rsid w:val="009C3A94"/>
    <w:rsid w:val="009C3B20"/>
    <w:rsid w:val="009C500E"/>
    <w:rsid w:val="009C5AE2"/>
    <w:rsid w:val="009C799C"/>
    <w:rsid w:val="009C7EB0"/>
    <w:rsid w:val="009D0515"/>
    <w:rsid w:val="009D0B91"/>
    <w:rsid w:val="009D0E10"/>
    <w:rsid w:val="009D1305"/>
    <w:rsid w:val="009D1B73"/>
    <w:rsid w:val="009D28CD"/>
    <w:rsid w:val="009D2DCA"/>
    <w:rsid w:val="009D372B"/>
    <w:rsid w:val="009D3EF6"/>
    <w:rsid w:val="009D3F15"/>
    <w:rsid w:val="009D4E0D"/>
    <w:rsid w:val="009D543D"/>
    <w:rsid w:val="009D7402"/>
    <w:rsid w:val="009D77B7"/>
    <w:rsid w:val="009E0EEB"/>
    <w:rsid w:val="009E2609"/>
    <w:rsid w:val="009E2F68"/>
    <w:rsid w:val="009E308F"/>
    <w:rsid w:val="009E338D"/>
    <w:rsid w:val="009E4000"/>
    <w:rsid w:val="009E42EA"/>
    <w:rsid w:val="009E456D"/>
    <w:rsid w:val="009E4EB0"/>
    <w:rsid w:val="009E53A6"/>
    <w:rsid w:val="009E54EF"/>
    <w:rsid w:val="009E5F81"/>
    <w:rsid w:val="009E5FDF"/>
    <w:rsid w:val="009E66D2"/>
    <w:rsid w:val="009E6B06"/>
    <w:rsid w:val="009E6F6D"/>
    <w:rsid w:val="009E76F4"/>
    <w:rsid w:val="009F0342"/>
    <w:rsid w:val="009F1082"/>
    <w:rsid w:val="009F1345"/>
    <w:rsid w:val="009F48CB"/>
    <w:rsid w:val="009F4EC1"/>
    <w:rsid w:val="009F581D"/>
    <w:rsid w:val="009F6872"/>
    <w:rsid w:val="009F6BD0"/>
    <w:rsid w:val="009F6BE7"/>
    <w:rsid w:val="009F6EF7"/>
    <w:rsid w:val="009F73C0"/>
    <w:rsid w:val="009F76CB"/>
    <w:rsid w:val="009F77A2"/>
    <w:rsid w:val="009F7884"/>
    <w:rsid w:val="009F7924"/>
    <w:rsid w:val="00A00374"/>
    <w:rsid w:val="00A00B75"/>
    <w:rsid w:val="00A01779"/>
    <w:rsid w:val="00A01F3D"/>
    <w:rsid w:val="00A0345E"/>
    <w:rsid w:val="00A037A1"/>
    <w:rsid w:val="00A03CF5"/>
    <w:rsid w:val="00A03E13"/>
    <w:rsid w:val="00A05E33"/>
    <w:rsid w:val="00A05F14"/>
    <w:rsid w:val="00A06E39"/>
    <w:rsid w:val="00A10B93"/>
    <w:rsid w:val="00A111E1"/>
    <w:rsid w:val="00A12BC2"/>
    <w:rsid w:val="00A13FF9"/>
    <w:rsid w:val="00A1500F"/>
    <w:rsid w:val="00A16863"/>
    <w:rsid w:val="00A20FB7"/>
    <w:rsid w:val="00A210E8"/>
    <w:rsid w:val="00A21346"/>
    <w:rsid w:val="00A230EE"/>
    <w:rsid w:val="00A23BC1"/>
    <w:rsid w:val="00A23D61"/>
    <w:rsid w:val="00A24AA3"/>
    <w:rsid w:val="00A252A5"/>
    <w:rsid w:val="00A305CE"/>
    <w:rsid w:val="00A30F41"/>
    <w:rsid w:val="00A31E18"/>
    <w:rsid w:val="00A323DB"/>
    <w:rsid w:val="00A3327B"/>
    <w:rsid w:val="00A3327C"/>
    <w:rsid w:val="00A33BD5"/>
    <w:rsid w:val="00A3561C"/>
    <w:rsid w:val="00A356D7"/>
    <w:rsid w:val="00A36D9E"/>
    <w:rsid w:val="00A379CE"/>
    <w:rsid w:val="00A4034F"/>
    <w:rsid w:val="00A40440"/>
    <w:rsid w:val="00A4261F"/>
    <w:rsid w:val="00A44625"/>
    <w:rsid w:val="00A44A85"/>
    <w:rsid w:val="00A45162"/>
    <w:rsid w:val="00A45182"/>
    <w:rsid w:val="00A45584"/>
    <w:rsid w:val="00A46258"/>
    <w:rsid w:val="00A47262"/>
    <w:rsid w:val="00A501D3"/>
    <w:rsid w:val="00A52A2B"/>
    <w:rsid w:val="00A530B4"/>
    <w:rsid w:val="00A530BB"/>
    <w:rsid w:val="00A531D9"/>
    <w:rsid w:val="00A536E2"/>
    <w:rsid w:val="00A547F5"/>
    <w:rsid w:val="00A54B65"/>
    <w:rsid w:val="00A5538F"/>
    <w:rsid w:val="00A5703F"/>
    <w:rsid w:val="00A57352"/>
    <w:rsid w:val="00A60D4F"/>
    <w:rsid w:val="00A6169A"/>
    <w:rsid w:val="00A63B40"/>
    <w:rsid w:val="00A63C0C"/>
    <w:rsid w:val="00A641C6"/>
    <w:rsid w:val="00A64218"/>
    <w:rsid w:val="00A64C7D"/>
    <w:rsid w:val="00A65C5F"/>
    <w:rsid w:val="00A65F30"/>
    <w:rsid w:val="00A664C8"/>
    <w:rsid w:val="00A66541"/>
    <w:rsid w:val="00A666AE"/>
    <w:rsid w:val="00A72690"/>
    <w:rsid w:val="00A75A4F"/>
    <w:rsid w:val="00A75B36"/>
    <w:rsid w:val="00A763DD"/>
    <w:rsid w:val="00A76C11"/>
    <w:rsid w:val="00A76E93"/>
    <w:rsid w:val="00A77385"/>
    <w:rsid w:val="00A77479"/>
    <w:rsid w:val="00A77E8D"/>
    <w:rsid w:val="00A800DE"/>
    <w:rsid w:val="00A81B81"/>
    <w:rsid w:val="00A82798"/>
    <w:rsid w:val="00A830B3"/>
    <w:rsid w:val="00A835B0"/>
    <w:rsid w:val="00A840FB"/>
    <w:rsid w:val="00A84E54"/>
    <w:rsid w:val="00A8569D"/>
    <w:rsid w:val="00A85A4B"/>
    <w:rsid w:val="00A864D1"/>
    <w:rsid w:val="00A86FC5"/>
    <w:rsid w:val="00A90A60"/>
    <w:rsid w:val="00A90E9C"/>
    <w:rsid w:val="00A91158"/>
    <w:rsid w:val="00A923AC"/>
    <w:rsid w:val="00A948F4"/>
    <w:rsid w:val="00A965B1"/>
    <w:rsid w:val="00A9705D"/>
    <w:rsid w:val="00AA05C9"/>
    <w:rsid w:val="00AA132C"/>
    <w:rsid w:val="00AA147D"/>
    <w:rsid w:val="00AA1A16"/>
    <w:rsid w:val="00AA2166"/>
    <w:rsid w:val="00AA28E7"/>
    <w:rsid w:val="00AA3242"/>
    <w:rsid w:val="00AA3547"/>
    <w:rsid w:val="00AA378C"/>
    <w:rsid w:val="00AA4809"/>
    <w:rsid w:val="00AA5A44"/>
    <w:rsid w:val="00AB05AB"/>
    <w:rsid w:val="00AB12D0"/>
    <w:rsid w:val="00AB2C41"/>
    <w:rsid w:val="00AB5153"/>
    <w:rsid w:val="00AB599E"/>
    <w:rsid w:val="00AB5AFF"/>
    <w:rsid w:val="00AB5BE1"/>
    <w:rsid w:val="00AB62C9"/>
    <w:rsid w:val="00AB6365"/>
    <w:rsid w:val="00AB7B58"/>
    <w:rsid w:val="00AC38B4"/>
    <w:rsid w:val="00AC3E12"/>
    <w:rsid w:val="00AC4AE4"/>
    <w:rsid w:val="00AC4F5C"/>
    <w:rsid w:val="00AC5996"/>
    <w:rsid w:val="00AC7137"/>
    <w:rsid w:val="00AD0C1B"/>
    <w:rsid w:val="00AD2DB4"/>
    <w:rsid w:val="00AD2EE8"/>
    <w:rsid w:val="00AD2F75"/>
    <w:rsid w:val="00AD41E5"/>
    <w:rsid w:val="00AD49EE"/>
    <w:rsid w:val="00AD61C4"/>
    <w:rsid w:val="00AD6251"/>
    <w:rsid w:val="00AD6CA9"/>
    <w:rsid w:val="00AD72E0"/>
    <w:rsid w:val="00AD73E0"/>
    <w:rsid w:val="00AE1AF9"/>
    <w:rsid w:val="00AE2309"/>
    <w:rsid w:val="00AE34FD"/>
    <w:rsid w:val="00AE4873"/>
    <w:rsid w:val="00AE4D4F"/>
    <w:rsid w:val="00AE55FC"/>
    <w:rsid w:val="00AE7315"/>
    <w:rsid w:val="00AE7A78"/>
    <w:rsid w:val="00AE7A9C"/>
    <w:rsid w:val="00AF0606"/>
    <w:rsid w:val="00AF0ADC"/>
    <w:rsid w:val="00AF0BE3"/>
    <w:rsid w:val="00AF0EB7"/>
    <w:rsid w:val="00AF1916"/>
    <w:rsid w:val="00AF1C08"/>
    <w:rsid w:val="00AF215F"/>
    <w:rsid w:val="00AF4801"/>
    <w:rsid w:val="00AF4A99"/>
    <w:rsid w:val="00AF50F9"/>
    <w:rsid w:val="00AF53CD"/>
    <w:rsid w:val="00AF5C63"/>
    <w:rsid w:val="00AF6EFF"/>
    <w:rsid w:val="00B00FE9"/>
    <w:rsid w:val="00B01A15"/>
    <w:rsid w:val="00B01E52"/>
    <w:rsid w:val="00B032A2"/>
    <w:rsid w:val="00B03D63"/>
    <w:rsid w:val="00B04947"/>
    <w:rsid w:val="00B04BEF"/>
    <w:rsid w:val="00B10E58"/>
    <w:rsid w:val="00B11354"/>
    <w:rsid w:val="00B1351A"/>
    <w:rsid w:val="00B14CFA"/>
    <w:rsid w:val="00B162BD"/>
    <w:rsid w:val="00B169E0"/>
    <w:rsid w:val="00B17ED2"/>
    <w:rsid w:val="00B218DC"/>
    <w:rsid w:val="00B22162"/>
    <w:rsid w:val="00B23944"/>
    <w:rsid w:val="00B240A4"/>
    <w:rsid w:val="00B24329"/>
    <w:rsid w:val="00B245F8"/>
    <w:rsid w:val="00B251D6"/>
    <w:rsid w:val="00B25F79"/>
    <w:rsid w:val="00B271DF"/>
    <w:rsid w:val="00B27612"/>
    <w:rsid w:val="00B3070D"/>
    <w:rsid w:val="00B30D44"/>
    <w:rsid w:val="00B312CF"/>
    <w:rsid w:val="00B32E4B"/>
    <w:rsid w:val="00B33DB1"/>
    <w:rsid w:val="00B33EC9"/>
    <w:rsid w:val="00B34AB6"/>
    <w:rsid w:val="00B36585"/>
    <w:rsid w:val="00B36DEE"/>
    <w:rsid w:val="00B40EB0"/>
    <w:rsid w:val="00B41947"/>
    <w:rsid w:val="00B43345"/>
    <w:rsid w:val="00B4352F"/>
    <w:rsid w:val="00B43A38"/>
    <w:rsid w:val="00B43F06"/>
    <w:rsid w:val="00B4571B"/>
    <w:rsid w:val="00B457D3"/>
    <w:rsid w:val="00B458B4"/>
    <w:rsid w:val="00B46A06"/>
    <w:rsid w:val="00B46D35"/>
    <w:rsid w:val="00B46FD6"/>
    <w:rsid w:val="00B506F3"/>
    <w:rsid w:val="00B50897"/>
    <w:rsid w:val="00B517AD"/>
    <w:rsid w:val="00B52870"/>
    <w:rsid w:val="00B54C9C"/>
    <w:rsid w:val="00B54FF0"/>
    <w:rsid w:val="00B55E21"/>
    <w:rsid w:val="00B5750C"/>
    <w:rsid w:val="00B57F2C"/>
    <w:rsid w:val="00B60E03"/>
    <w:rsid w:val="00B60F89"/>
    <w:rsid w:val="00B61AB5"/>
    <w:rsid w:val="00B61F8F"/>
    <w:rsid w:val="00B62491"/>
    <w:rsid w:val="00B637B8"/>
    <w:rsid w:val="00B63A85"/>
    <w:rsid w:val="00B63C10"/>
    <w:rsid w:val="00B64C2E"/>
    <w:rsid w:val="00B678ED"/>
    <w:rsid w:val="00B67F93"/>
    <w:rsid w:val="00B711E4"/>
    <w:rsid w:val="00B71BB4"/>
    <w:rsid w:val="00B71E19"/>
    <w:rsid w:val="00B72A91"/>
    <w:rsid w:val="00B73660"/>
    <w:rsid w:val="00B73A95"/>
    <w:rsid w:val="00B740E4"/>
    <w:rsid w:val="00B74361"/>
    <w:rsid w:val="00B746BF"/>
    <w:rsid w:val="00B75471"/>
    <w:rsid w:val="00B75721"/>
    <w:rsid w:val="00B76725"/>
    <w:rsid w:val="00B76A8E"/>
    <w:rsid w:val="00B804BC"/>
    <w:rsid w:val="00B81B89"/>
    <w:rsid w:val="00B81CA9"/>
    <w:rsid w:val="00B826FD"/>
    <w:rsid w:val="00B82E1A"/>
    <w:rsid w:val="00B830FF"/>
    <w:rsid w:val="00B84E48"/>
    <w:rsid w:val="00B868DC"/>
    <w:rsid w:val="00B86CA8"/>
    <w:rsid w:val="00B86DC3"/>
    <w:rsid w:val="00B86F0E"/>
    <w:rsid w:val="00B86F50"/>
    <w:rsid w:val="00B87C7E"/>
    <w:rsid w:val="00B91073"/>
    <w:rsid w:val="00B9219B"/>
    <w:rsid w:val="00B92212"/>
    <w:rsid w:val="00B97091"/>
    <w:rsid w:val="00B973FC"/>
    <w:rsid w:val="00B97CFB"/>
    <w:rsid w:val="00BA0F04"/>
    <w:rsid w:val="00BA1785"/>
    <w:rsid w:val="00BA22F5"/>
    <w:rsid w:val="00BA26F1"/>
    <w:rsid w:val="00BA2B9F"/>
    <w:rsid w:val="00BA2DB0"/>
    <w:rsid w:val="00BA3BEE"/>
    <w:rsid w:val="00BA3DDB"/>
    <w:rsid w:val="00BA3FD3"/>
    <w:rsid w:val="00BA4955"/>
    <w:rsid w:val="00BA4D45"/>
    <w:rsid w:val="00BA4DDD"/>
    <w:rsid w:val="00BA4E74"/>
    <w:rsid w:val="00BA50A9"/>
    <w:rsid w:val="00BA54E1"/>
    <w:rsid w:val="00BA7214"/>
    <w:rsid w:val="00BB133E"/>
    <w:rsid w:val="00BB1E03"/>
    <w:rsid w:val="00BB1FF9"/>
    <w:rsid w:val="00BB3216"/>
    <w:rsid w:val="00BB3546"/>
    <w:rsid w:val="00BB420F"/>
    <w:rsid w:val="00BB4CC4"/>
    <w:rsid w:val="00BB7606"/>
    <w:rsid w:val="00BB7652"/>
    <w:rsid w:val="00BB77B0"/>
    <w:rsid w:val="00BC0648"/>
    <w:rsid w:val="00BC16F3"/>
    <w:rsid w:val="00BC28FA"/>
    <w:rsid w:val="00BC3A00"/>
    <w:rsid w:val="00BC3C85"/>
    <w:rsid w:val="00BC3E76"/>
    <w:rsid w:val="00BC4740"/>
    <w:rsid w:val="00BC622B"/>
    <w:rsid w:val="00BC764A"/>
    <w:rsid w:val="00BC76DD"/>
    <w:rsid w:val="00BC78AC"/>
    <w:rsid w:val="00BC7974"/>
    <w:rsid w:val="00BD1E77"/>
    <w:rsid w:val="00BD22AD"/>
    <w:rsid w:val="00BD24FC"/>
    <w:rsid w:val="00BD27D5"/>
    <w:rsid w:val="00BD2EE4"/>
    <w:rsid w:val="00BD48A2"/>
    <w:rsid w:val="00BD5900"/>
    <w:rsid w:val="00BD5D3E"/>
    <w:rsid w:val="00BD5EB0"/>
    <w:rsid w:val="00BD744D"/>
    <w:rsid w:val="00BE0762"/>
    <w:rsid w:val="00BE1143"/>
    <w:rsid w:val="00BE21A6"/>
    <w:rsid w:val="00BE26E3"/>
    <w:rsid w:val="00BE2AF4"/>
    <w:rsid w:val="00BE4699"/>
    <w:rsid w:val="00BE4D88"/>
    <w:rsid w:val="00BE50DC"/>
    <w:rsid w:val="00BE7338"/>
    <w:rsid w:val="00BE7465"/>
    <w:rsid w:val="00BF093B"/>
    <w:rsid w:val="00BF0BF5"/>
    <w:rsid w:val="00BF17C1"/>
    <w:rsid w:val="00BF2195"/>
    <w:rsid w:val="00BF28B7"/>
    <w:rsid w:val="00BF2BB2"/>
    <w:rsid w:val="00BF447A"/>
    <w:rsid w:val="00BF4C62"/>
    <w:rsid w:val="00BF55AC"/>
    <w:rsid w:val="00BF6FCA"/>
    <w:rsid w:val="00C01944"/>
    <w:rsid w:val="00C021DE"/>
    <w:rsid w:val="00C04B1F"/>
    <w:rsid w:val="00C04D33"/>
    <w:rsid w:val="00C06513"/>
    <w:rsid w:val="00C06864"/>
    <w:rsid w:val="00C06F94"/>
    <w:rsid w:val="00C0753A"/>
    <w:rsid w:val="00C07998"/>
    <w:rsid w:val="00C1007A"/>
    <w:rsid w:val="00C12B04"/>
    <w:rsid w:val="00C1515E"/>
    <w:rsid w:val="00C15464"/>
    <w:rsid w:val="00C15B49"/>
    <w:rsid w:val="00C16117"/>
    <w:rsid w:val="00C16C83"/>
    <w:rsid w:val="00C1743C"/>
    <w:rsid w:val="00C21220"/>
    <w:rsid w:val="00C2134D"/>
    <w:rsid w:val="00C216FB"/>
    <w:rsid w:val="00C218FD"/>
    <w:rsid w:val="00C22066"/>
    <w:rsid w:val="00C239D2"/>
    <w:rsid w:val="00C23AA8"/>
    <w:rsid w:val="00C23F66"/>
    <w:rsid w:val="00C247A7"/>
    <w:rsid w:val="00C250C4"/>
    <w:rsid w:val="00C25F13"/>
    <w:rsid w:val="00C26D66"/>
    <w:rsid w:val="00C26EEA"/>
    <w:rsid w:val="00C301D5"/>
    <w:rsid w:val="00C30598"/>
    <w:rsid w:val="00C3064E"/>
    <w:rsid w:val="00C308FD"/>
    <w:rsid w:val="00C30CAF"/>
    <w:rsid w:val="00C30DDF"/>
    <w:rsid w:val="00C3120A"/>
    <w:rsid w:val="00C323D2"/>
    <w:rsid w:val="00C33524"/>
    <w:rsid w:val="00C33A9D"/>
    <w:rsid w:val="00C34608"/>
    <w:rsid w:val="00C35B20"/>
    <w:rsid w:val="00C35B6D"/>
    <w:rsid w:val="00C35F8E"/>
    <w:rsid w:val="00C35FAB"/>
    <w:rsid w:val="00C376A8"/>
    <w:rsid w:val="00C401D0"/>
    <w:rsid w:val="00C407D9"/>
    <w:rsid w:val="00C40E5D"/>
    <w:rsid w:val="00C42650"/>
    <w:rsid w:val="00C43585"/>
    <w:rsid w:val="00C44EC9"/>
    <w:rsid w:val="00C451D7"/>
    <w:rsid w:val="00C45518"/>
    <w:rsid w:val="00C4605E"/>
    <w:rsid w:val="00C470C0"/>
    <w:rsid w:val="00C4788C"/>
    <w:rsid w:val="00C47CFD"/>
    <w:rsid w:val="00C50F05"/>
    <w:rsid w:val="00C51755"/>
    <w:rsid w:val="00C52FCA"/>
    <w:rsid w:val="00C545A5"/>
    <w:rsid w:val="00C54676"/>
    <w:rsid w:val="00C551C9"/>
    <w:rsid w:val="00C55AC8"/>
    <w:rsid w:val="00C5678B"/>
    <w:rsid w:val="00C60A54"/>
    <w:rsid w:val="00C615F4"/>
    <w:rsid w:val="00C622A2"/>
    <w:rsid w:val="00C62A7F"/>
    <w:rsid w:val="00C63F12"/>
    <w:rsid w:val="00C6474E"/>
    <w:rsid w:val="00C652B4"/>
    <w:rsid w:val="00C65CF4"/>
    <w:rsid w:val="00C664D2"/>
    <w:rsid w:val="00C66704"/>
    <w:rsid w:val="00C66FFE"/>
    <w:rsid w:val="00C67136"/>
    <w:rsid w:val="00C73BD4"/>
    <w:rsid w:val="00C73E38"/>
    <w:rsid w:val="00C747A0"/>
    <w:rsid w:val="00C7640D"/>
    <w:rsid w:val="00C76488"/>
    <w:rsid w:val="00C76EC9"/>
    <w:rsid w:val="00C776B2"/>
    <w:rsid w:val="00C800A0"/>
    <w:rsid w:val="00C800DE"/>
    <w:rsid w:val="00C8159D"/>
    <w:rsid w:val="00C818D1"/>
    <w:rsid w:val="00C8213A"/>
    <w:rsid w:val="00C83439"/>
    <w:rsid w:val="00C84569"/>
    <w:rsid w:val="00C84974"/>
    <w:rsid w:val="00C8514F"/>
    <w:rsid w:val="00C85B84"/>
    <w:rsid w:val="00C868C8"/>
    <w:rsid w:val="00C87397"/>
    <w:rsid w:val="00C900CF"/>
    <w:rsid w:val="00C905AF"/>
    <w:rsid w:val="00C9111E"/>
    <w:rsid w:val="00C91284"/>
    <w:rsid w:val="00C916FB"/>
    <w:rsid w:val="00C92395"/>
    <w:rsid w:val="00C93079"/>
    <w:rsid w:val="00C9371B"/>
    <w:rsid w:val="00C93908"/>
    <w:rsid w:val="00C93C09"/>
    <w:rsid w:val="00C93C95"/>
    <w:rsid w:val="00C94BB9"/>
    <w:rsid w:val="00C9608A"/>
    <w:rsid w:val="00C96420"/>
    <w:rsid w:val="00CA4BDF"/>
    <w:rsid w:val="00CA561E"/>
    <w:rsid w:val="00CA5784"/>
    <w:rsid w:val="00CA58C0"/>
    <w:rsid w:val="00CA5F11"/>
    <w:rsid w:val="00CA5F6A"/>
    <w:rsid w:val="00CA6D67"/>
    <w:rsid w:val="00CA7144"/>
    <w:rsid w:val="00CA7F8D"/>
    <w:rsid w:val="00CB06E9"/>
    <w:rsid w:val="00CB2023"/>
    <w:rsid w:val="00CB2AD1"/>
    <w:rsid w:val="00CB2C88"/>
    <w:rsid w:val="00CB2DA0"/>
    <w:rsid w:val="00CB3985"/>
    <w:rsid w:val="00CB3E88"/>
    <w:rsid w:val="00CB45CD"/>
    <w:rsid w:val="00CB5557"/>
    <w:rsid w:val="00CB5627"/>
    <w:rsid w:val="00CB5A10"/>
    <w:rsid w:val="00CB5D1D"/>
    <w:rsid w:val="00CB69CC"/>
    <w:rsid w:val="00CB6A0F"/>
    <w:rsid w:val="00CB6DBC"/>
    <w:rsid w:val="00CB6E94"/>
    <w:rsid w:val="00CC05A6"/>
    <w:rsid w:val="00CC147D"/>
    <w:rsid w:val="00CC2120"/>
    <w:rsid w:val="00CC2B6C"/>
    <w:rsid w:val="00CC440E"/>
    <w:rsid w:val="00CC544F"/>
    <w:rsid w:val="00CC7031"/>
    <w:rsid w:val="00CC7361"/>
    <w:rsid w:val="00CC7506"/>
    <w:rsid w:val="00CC7B1B"/>
    <w:rsid w:val="00CD03E6"/>
    <w:rsid w:val="00CD052E"/>
    <w:rsid w:val="00CD0D21"/>
    <w:rsid w:val="00CD1096"/>
    <w:rsid w:val="00CD11CD"/>
    <w:rsid w:val="00CD2DBD"/>
    <w:rsid w:val="00CD2DC0"/>
    <w:rsid w:val="00CD35AD"/>
    <w:rsid w:val="00CD36D4"/>
    <w:rsid w:val="00CD49CB"/>
    <w:rsid w:val="00CD64E9"/>
    <w:rsid w:val="00CD6643"/>
    <w:rsid w:val="00CE0976"/>
    <w:rsid w:val="00CE15D7"/>
    <w:rsid w:val="00CE1ED9"/>
    <w:rsid w:val="00CE1F6A"/>
    <w:rsid w:val="00CE229E"/>
    <w:rsid w:val="00CE2C1E"/>
    <w:rsid w:val="00CE40C3"/>
    <w:rsid w:val="00CE41DA"/>
    <w:rsid w:val="00CE5E02"/>
    <w:rsid w:val="00CE605E"/>
    <w:rsid w:val="00CE679D"/>
    <w:rsid w:val="00CE7519"/>
    <w:rsid w:val="00CE783D"/>
    <w:rsid w:val="00CF0E04"/>
    <w:rsid w:val="00CF15D7"/>
    <w:rsid w:val="00CF266A"/>
    <w:rsid w:val="00CF351C"/>
    <w:rsid w:val="00CF3970"/>
    <w:rsid w:val="00CF3A4A"/>
    <w:rsid w:val="00CF4D0B"/>
    <w:rsid w:val="00CF54F8"/>
    <w:rsid w:val="00CF627E"/>
    <w:rsid w:val="00CF64CE"/>
    <w:rsid w:val="00CF666C"/>
    <w:rsid w:val="00CF79D7"/>
    <w:rsid w:val="00D016BC"/>
    <w:rsid w:val="00D02070"/>
    <w:rsid w:val="00D0220C"/>
    <w:rsid w:val="00D02B15"/>
    <w:rsid w:val="00D03702"/>
    <w:rsid w:val="00D039FA"/>
    <w:rsid w:val="00D04648"/>
    <w:rsid w:val="00D057CA"/>
    <w:rsid w:val="00D067A5"/>
    <w:rsid w:val="00D068B7"/>
    <w:rsid w:val="00D06DEE"/>
    <w:rsid w:val="00D0705F"/>
    <w:rsid w:val="00D07CF9"/>
    <w:rsid w:val="00D11B85"/>
    <w:rsid w:val="00D12043"/>
    <w:rsid w:val="00D12593"/>
    <w:rsid w:val="00D125F5"/>
    <w:rsid w:val="00D13E5F"/>
    <w:rsid w:val="00D14563"/>
    <w:rsid w:val="00D14770"/>
    <w:rsid w:val="00D1524B"/>
    <w:rsid w:val="00D15850"/>
    <w:rsid w:val="00D16105"/>
    <w:rsid w:val="00D1625A"/>
    <w:rsid w:val="00D16B83"/>
    <w:rsid w:val="00D16D1B"/>
    <w:rsid w:val="00D210AF"/>
    <w:rsid w:val="00D2130E"/>
    <w:rsid w:val="00D2171F"/>
    <w:rsid w:val="00D2180B"/>
    <w:rsid w:val="00D21D51"/>
    <w:rsid w:val="00D222F4"/>
    <w:rsid w:val="00D22359"/>
    <w:rsid w:val="00D264AA"/>
    <w:rsid w:val="00D30D79"/>
    <w:rsid w:val="00D30F04"/>
    <w:rsid w:val="00D31812"/>
    <w:rsid w:val="00D32DCB"/>
    <w:rsid w:val="00D33D70"/>
    <w:rsid w:val="00D354D9"/>
    <w:rsid w:val="00D356A8"/>
    <w:rsid w:val="00D36BBF"/>
    <w:rsid w:val="00D37DF5"/>
    <w:rsid w:val="00D402C6"/>
    <w:rsid w:val="00D4135F"/>
    <w:rsid w:val="00D41FF7"/>
    <w:rsid w:val="00D441EA"/>
    <w:rsid w:val="00D45BA0"/>
    <w:rsid w:val="00D468BF"/>
    <w:rsid w:val="00D47841"/>
    <w:rsid w:val="00D5014D"/>
    <w:rsid w:val="00D50E5B"/>
    <w:rsid w:val="00D50F36"/>
    <w:rsid w:val="00D5103B"/>
    <w:rsid w:val="00D51617"/>
    <w:rsid w:val="00D51652"/>
    <w:rsid w:val="00D530D8"/>
    <w:rsid w:val="00D5389D"/>
    <w:rsid w:val="00D54C0E"/>
    <w:rsid w:val="00D54F5A"/>
    <w:rsid w:val="00D550BC"/>
    <w:rsid w:val="00D55D0C"/>
    <w:rsid w:val="00D56175"/>
    <w:rsid w:val="00D60555"/>
    <w:rsid w:val="00D60C5A"/>
    <w:rsid w:val="00D60D15"/>
    <w:rsid w:val="00D61607"/>
    <w:rsid w:val="00D62052"/>
    <w:rsid w:val="00D6229B"/>
    <w:rsid w:val="00D624B0"/>
    <w:rsid w:val="00D63287"/>
    <w:rsid w:val="00D63AFA"/>
    <w:rsid w:val="00D63E69"/>
    <w:rsid w:val="00D63F6E"/>
    <w:rsid w:val="00D64106"/>
    <w:rsid w:val="00D647BD"/>
    <w:rsid w:val="00D65C3C"/>
    <w:rsid w:val="00D65F31"/>
    <w:rsid w:val="00D666FE"/>
    <w:rsid w:val="00D70E16"/>
    <w:rsid w:val="00D715AF"/>
    <w:rsid w:val="00D72D02"/>
    <w:rsid w:val="00D73813"/>
    <w:rsid w:val="00D801D5"/>
    <w:rsid w:val="00D8056A"/>
    <w:rsid w:val="00D80B14"/>
    <w:rsid w:val="00D80EC8"/>
    <w:rsid w:val="00D80F5A"/>
    <w:rsid w:val="00D81355"/>
    <w:rsid w:val="00D8272C"/>
    <w:rsid w:val="00D8393A"/>
    <w:rsid w:val="00D84682"/>
    <w:rsid w:val="00D85D84"/>
    <w:rsid w:val="00D85F6D"/>
    <w:rsid w:val="00D86AA7"/>
    <w:rsid w:val="00D8720F"/>
    <w:rsid w:val="00D9012E"/>
    <w:rsid w:val="00D9203D"/>
    <w:rsid w:val="00D92FC0"/>
    <w:rsid w:val="00D9485C"/>
    <w:rsid w:val="00D9498D"/>
    <w:rsid w:val="00D949CB"/>
    <w:rsid w:val="00D94A76"/>
    <w:rsid w:val="00D95C5F"/>
    <w:rsid w:val="00D9797F"/>
    <w:rsid w:val="00DA0D22"/>
    <w:rsid w:val="00DA175A"/>
    <w:rsid w:val="00DA1C34"/>
    <w:rsid w:val="00DA2D2A"/>
    <w:rsid w:val="00DA2FCD"/>
    <w:rsid w:val="00DA51BE"/>
    <w:rsid w:val="00DA5A9E"/>
    <w:rsid w:val="00DA654D"/>
    <w:rsid w:val="00DA7E04"/>
    <w:rsid w:val="00DB0631"/>
    <w:rsid w:val="00DB1C90"/>
    <w:rsid w:val="00DB1D1F"/>
    <w:rsid w:val="00DB2004"/>
    <w:rsid w:val="00DB2C70"/>
    <w:rsid w:val="00DB4EBB"/>
    <w:rsid w:val="00DB55CA"/>
    <w:rsid w:val="00DB5648"/>
    <w:rsid w:val="00DB5C72"/>
    <w:rsid w:val="00DB6A0A"/>
    <w:rsid w:val="00DC05B0"/>
    <w:rsid w:val="00DC1DB8"/>
    <w:rsid w:val="00DC2BB6"/>
    <w:rsid w:val="00DC4E41"/>
    <w:rsid w:val="00DC6426"/>
    <w:rsid w:val="00DC671A"/>
    <w:rsid w:val="00DC7967"/>
    <w:rsid w:val="00DC7F07"/>
    <w:rsid w:val="00DD26F7"/>
    <w:rsid w:val="00DD3F3D"/>
    <w:rsid w:val="00DD4C28"/>
    <w:rsid w:val="00DD7CB5"/>
    <w:rsid w:val="00DE1CA6"/>
    <w:rsid w:val="00DE1FBF"/>
    <w:rsid w:val="00DE28BA"/>
    <w:rsid w:val="00DE2D45"/>
    <w:rsid w:val="00DE3298"/>
    <w:rsid w:val="00DE3BDD"/>
    <w:rsid w:val="00DE4CB6"/>
    <w:rsid w:val="00DE5839"/>
    <w:rsid w:val="00DE6614"/>
    <w:rsid w:val="00DE6FCA"/>
    <w:rsid w:val="00DF142C"/>
    <w:rsid w:val="00DF2418"/>
    <w:rsid w:val="00DF33F2"/>
    <w:rsid w:val="00DF35D0"/>
    <w:rsid w:val="00DF394A"/>
    <w:rsid w:val="00DF4C46"/>
    <w:rsid w:val="00DF5008"/>
    <w:rsid w:val="00DF51FA"/>
    <w:rsid w:val="00DF5848"/>
    <w:rsid w:val="00DF6469"/>
    <w:rsid w:val="00DF6579"/>
    <w:rsid w:val="00DF6BFB"/>
    <w:rsid w:val="00DF6ED9"/>
    <w:rsid w:val="00DF733B"/>
    <w:rsid w:val="00E00185"/>
    <w:rsid w:val="00E01F58"/>
    <w:rsid w:val="00E03428"/>
    <w:rsid w:val="00E106A0"/>
    <w:rsid w:val="00E10AF3"/>
    <w:rsid w:val="00E10F95"/>
    <w:rsid w:val="00E1270E"/>
    <w:rsid w:val="00E12781"/>
    <w:rsid w:val="00E12E1B"/>
    <w:rsid w:val="00E1492A"/>
    <w:rsid w:val="00E1627F"/>
    <w:rsid w:val="00E17596"/>
    <w:rsid w:val="00E17CE6"/>
    <w:rsid w:val="00E2148C"/>
    <w:rsid w:val="00E21743"/>
    <w:rsid w:val="00E233BF"/>
    <w:rsid w:val="00E235C4"/>
    <w:rsid w:val="00E25954"/>
    <w:rsid w:val="00E261EF"/>
    <w:rsid w:val="00E2625C"/>
    <w:rsid w:val="00E310C2"/>
    <w:rsid w:val="00E35043"/>
    <w:rsid w:val="00E377A3"/>
    <w:rsid w:val="00E40153"/>
    <w:rsid w:val="00E4161F"/>
    <w:rsid w:val="00E42317"/>
    <w:rsid w:val="00E42731"/>
    <w:rsid w:val="00E43423"/>
    <w:rsid w:val="00E44558"/>
    <w:rsid w:val="00E45191"/>
    <w:rsid w:val="00E45C19"/>
    <w:rsid w:val="00E45D0F"/>
    <w:rsid w:val="00E462C6"/>
    <w:rsid w:val="00E50323"/>
    <w:rsid w:val="00E51D43"/>
    <w:rsid w:val="00E521B0"/>
    <w:rsid w:val="00E54561"/>
    <w:rsid w:val="00E545C3"/>
    <w:rsid w:val="00E54871"/>
    <w:rsid w:val="00E557FC"/>
    <w:rsid w:val="00E56105"/>
    <w:rsid w:val="00E577C9"/>
    <w:rsid w:val="00E57F9F"/>
    <w:rsid w:val="00E613DB"/>
    <w:rsid w:val="00E61434"/>
    <w:rsid w:val="00E61A27"/>
    <w:rsid w:val="00E644F2"/>
    <w:rsid w:val="00E65181"/>
    <w:rsid w:val="00E653D0"/>
    <w:rsid w:val="00E65C1C"/>
    <w:rsid w:val="00E70A1D"/>
    <w:rsid w:val="00E70F0B"/>
    <w:rsid w:val="00E7287F"/>
    <w:rsid w:val="00E72A6F"/>
    <w:rsid w:val="00E755AF"/>
    <w:rsid w:val="00E75DBB"/>
    <w:rsid w:val="00E76F13"/>
    <w:rsid w:val="00E772EF"/>
    <w:rsid w:val="00E77941"/>
    <w:rsid w:val="00E77BCB"/>
    <w:rsid w:val="00E81AF6"/>
    <w:rsid w:val="00E81EE9"/>
    <w:rsid w:val="00E82FD4"/>
    <w:rsid w:val="00E83447"/>
    <w:rsid w:val="00E841E1"/>
    <w:rsid w:val="00E847FC"/>
    <w:rsid w:val="00E866F0"/>
    <w:rsid w:val="00E869F1"/>
    <w:rsid w:val="00E87179"/>
    <w:rsid w:val="00E8782A"/>
    <w:rsid w:val="00E87CE7"/>
    <w:rsid w:val="00E87F72"/>
    <w:rsid w:val="00E90A91"/>
    <w:rsid w:val="00E91171"/>
    <w:rsid w:val="00E91794"/>
    <w:rsid w:val="00E920E2"/>
    <w:rsid w:val="00E92F7F"/>
    <w:rsid w:val="00E92F82"/>
    <w:rsid w:val="00E93036"/>
    <w:rsid w:val="00E9390A"/>
    <w:rsid w:val="00E93993"/>
    <w:rsid w:val="00E94F3F"/>
    <w:rsid w:val="00E961AB"/>
    <w:rsid w:val="00E96856"/>
    <w:rsid w:val="00EA08A3"/>
    <w:rsid w:val="00EA1500"/>
    <w:rsid w:val="00EA1BC4"/>
    <w:rsid w:val="00EA20C7"/>
    <w:rsid w:val="00EA27B6"/>
    <w:rsid w:val="00EA2DB4"/>
    <w:rsid w:val="00EA43ED"/>
    <w:rsid w:val="00EA5828"/>
    <w:rsid w:val="00EA699E"/>
    <w:rsid w:val="00EA790C"/>
    <w:rsid w:val="00EA7D08"/>
    <w:rsid w:val="00EB072C"/>
    <w:rsid w:val="00EB0AAD"/>
    <w:rsid w:val="00EB0BC2"/>
    <w:rsid w:val="00EB0D01"/>
    <w:rsid w:val="00EB147B"/>
    <w:rsid w:val="00EB216A"/>
    <w:rsid w:val="00EB2294"/>
    <w:rsid w:val="00EB288F"/>
    <w:rsid w:val="00EB5EFB"/>
    <w:rsid w:val="00EB62AA"/>
    <w:rsid w:val="00EB7113"/>
    <w:rsid w:val="00EB7ADC"/>
    <w:rsid w:val="00EC08B6"/>
    <w:rsid w:val="00EC111C"/>
    <w:rsid w:val="00EC18F9"/>
    <w:rsid w:val="00EC2051"/>
    <w:rsid w:val="00EC2E58"/>
    <w:rsid w:val="00EC336B"/>
    <w:rsid w:val="00EC3BA9"/>
    <w:rsid w:val="00EC438B"/>
    <w:rsid w:val="00EC6579"/>
    <w:rsid w:val="00EC6884"/>
    <w:rsid w:val="00ED008E"/>
    <w:rsid w:val="00ED08FC"/>
    <w:rsid w:val="00ED0CE0"/>
    <w:rsid w:val="00ED1C21"/>
    <w:rsid w:val="00ED278D"/>
    <w:rsid w:val="00ED2F00"/>
    <w:rsid w:val="00ED35CA"/>
    <w:rsid w:val="00ED3FAD"/>
    <w:rsid w:val="00ED3FD1"/>
    <w:rsid w:val="00ED4AF0"/>
    <w:rsid w:val="00ED6281"/>
    <w:rsid w:val="00ED639E"/>
    <w:rsid w:val="00ED6604"/>
    <w:rsid w:val="00ED6D2E"/>
    <w:rsid w:val="00ED70CF"/>
    <w:rsid w:val="00ED7D19"/>
    <w:rsid w:val="00ED7F62"/>
    <w:rsid w:val="00EE28CF"/>
    <w:rsid w:val="00EE3A46"/>
    <w:rsid w:val="00EE42AA"/>
    <w:rsid w:val="00EE4AA6"/>
    <w:rsid w:val="00EE4E15"/>
    <w:rsid w:val="00EE5516"/>
    <w:rsid w:val="00EE5605"/>
    <w:rsid w:val="00EE6011"/>
    <w:rsid w:val="00EE6219"/>
    <w:rsid w:val="00EE68ED"/>
    <w:rsid w:val="00EE7E3D"/>
    <w:rsid w:val="00EF0C06"/>
    <w:rsid w:val="00EF101B"/>
    <w:rsid w:val="00EF199C"/>
    <w:rsid w:val="00EF467C"/>
    <w:rsid w:val="00EF5839"/>
    <w:rsid w:val="00EF5CA5"/>
    <w:rsid w:val="00F00287"/>
    <w:rsid w:val="00F002D2"/>
    <w:rsid w:val="00F002E9"/>
    <w:rsid w:val="00F022E3"/>
    <w:rsid w:val="00F0371D"/>
    <w:rsid w:val="00F03EB3"/>
    <w:rsid w:val="00F04C56"/>
    <w:rsid w:val="00F04D17"/>
    <w:rsid w:val="00F05110"/>
    <w:rsid w:val="00F05257"/>
    <w:rsid w:val="00F06D36"/>
    <w:rsid w:val="00F07938"/>
    <w:rsid w:val="00F10650"/>
    <w:rsid w:val="00F10697"/>
    <w:rsid w:val="00F1345F"/>
    <w:rsid w:val="00F147FB"/>
    <w:rsid w:val="00F149F3"/>
    <w:rsid w:val="00F16DA1"/>
    <w:rsid w:val="00F174B8"/>
    <w:rsid w:val="00F20971"/>
    <w:rsid w:val="00F21124"/>
    <w:rsid w:val="00F2116E"/>
    <w:rsid w:val="00F21D8C"/>
    <w:rsid w:val="00F23B33"/>
    <w:rsid w:val="00F242BD"/>
    <w:rsid w:val="00F257EF"/>
    <w:rsid w:val="00F2702F"/>
    <w:rsid w:val="00F30277"/>
    <w:rsid w:val="00F30DC8"/>
    <w:rsid w:val="00F312DA"/>
    <w:rsid w:val="00F32B44"/>
    <w:rsid w:val="00F367C1"/>
    <w:rsid w:val="00F37E27"/>
    <w:rsid w:val="00F402DF"/>
    <w:rsid w:val="00F40A51"/>
    <w:rsid w:val="00F42843"/>
    <w:rsid w:val="00F42DFA"/>
    <w:rsid w:val="00F43114"/>
    <w:rsid w:val="00F447A1"/>
    <w:rsid w:val="00F467EF"/>
    <w:rsid w:val="00F47849"/>
    <w:rsid w:val="00F5146E"/>
    <w:rsid w:val="00F519A8"/>
    <w:rsid w:val="00F51D32"/>
    <w:rsid w:val="00F529D9"/>
    <w:rsid w:val="00F53A14"/>
    <w:rsid w:val="00F53D9B"/>
    <w:rsid w:val="00F53E3D"/>
    <w:rsid w:val="00F543C7"/>
    <w:rsid w:val="00F54676"/>
    <w:rsid w:val="00F548E1"/>
    <w:rsid w:val="00F55946"/>
    <w:rsid w:val="00F56C10"/>
    <w:rsid w:val="00F56EB0"/>
    <w:rsid w:val="00F60273"/>
    <w:rsid w:val="00F60BAE"/>
    <w:rsid w:val="00F61302"/>
    <w:rsid w:val="00F6266A"/>
    <w:rsid w:val="00F62B91"/>
    <w:rsid w:val="00F639A9"/>
    <w:rsid w:val="00F63CC9"/>
    <w:rsid w:val="00F64723"/>
    <w:rsid w:val="00F64FCB"/>
    <w:rsid w:val="00F651B6"/>
    <w:rsid w:val="00F66A40"/>
    <w:rsid w:val="00F700B8"/>
    <w:rsid w:val="00F70E00"/>
    <w:rsid w:val="00F713E3"/>
    <w:rsid w:val="00F71EF2"/>
    <w:rsid w:val="00F72A53"/>
    <w:rsid w:val="00F72D80"/>
    <w:rsid w:val="00F72E09"/>
    <w:rsid w:val="00F73301"/>
    <w:rsid w:val="00F7534F"/>
    <w:rsid w:val="00F75C75"/>
    <w:rsid w:val="00F75F2C"/>
    <w:rsid w:val="00F76D41"/>
    <w:rsid w:val="00F80930"/>
    <w:rsid w:val="00F80BB8"/>
    <w:rsid w:val="00F80E42"/>
    <w:rsid w:val="00F81C07"/>
    <w:rsid w:val="00F83A7F"/>
    <w:rsid w:val="00F83F6D"/>
    <w:rsid w:val="00F84471"/>
    <w:rsid w:val="00F84A7D"/>
    <w:rsid w:val="00F854B1"/>
    <w:rsid w:val="00F87E5A"/>
    <w:rsid w:val="00F904EF"/>
    <w:rsid w:val="00F91DB5"/>
    <w:rsid w:val="00F9292A"/>
    <w:rsid w:val="00F93134"/>
    <w:rsid w:val="00F93DBB"/>
    <w:rsid w:val="00F93E97"/>
    <w:rsid w:val="00F94B5C"/>
    <w:rsid w:val="00F94F48"/>
    <w:rsid w:val="00F96614"/>
    <w:rsid w:val="00FA087E"/>
    <w:rsid w:val="00FA1374"/>
    <w:rsid w:val="00FA348C"/>
    <w:rsid w:val="00FA7986"/>
    <w:rsid w:val="00FB0438"/>
    <w:rsid w:val="00FB060B"/>
    <w:rsid w:val="00FB0669"/>
    <w:rsid w:val="00FB0FB4"/>
    <w:rsid w:val="00FB1161"/>
    <w:rsid w:val="00FB1266"/>
    <w:rsid w:val="00FB244F"/>
    <w:rsid w:val="00FB252E"/>
    <w:rsid w:val="00FB5137"/>
    <w:rsid w:val="00FB71CD"/>
    <w:rsid w:val="00FB7348"/>
    <w:rsid w:val="00FB7BEB"/>
    <w:rsid w:val="00FC032F"/>
    <w:rsid w:val="00FC0478"/>
    <w:rsid w:val="00FC1444"/>
    <w:rsid w:val="00FC1E56"/>
    <w:rsid w:val="00FC4B89"/>
    <w:rsid w:val="00FC4BDD"/>
    <w:rsid w:val="00FC5403"/>
    <w:rsid w:val="00FC5404"/>
    <w:rsid w:val="00FC5662"/>
    <w:rsid w:val="00FC5D35"/>
    <w:rsid w:val="00FC5FDD"/>
    <w:rsid w:val="00FC6241"/>
    <w:rsid w:val="00FC64C0"/>
    <w:rsid w:val="00FC6670"/>
    <w:rsid w:val="00FC76B9"/>
    <w:rsid w:val="00FD0048"/>
    <w:rsid w:val="00FD0C50"/>
    <w:rsid w:val="00FD1129"/>
    <w:rsid w:val="00FD129E"/>
    <w:rsid w:val="00FD1930"/>
    <w:rsid w:val="00FD19DE"/>
    <w:rsid w:val="00FD2E6A"/>
    <w:rsid w:val="00FD3565"/>
    <w:rsid w:val="00FD574C"/>
    <w:rsid w:val="00FD5CFC"/>
    <w:rsid w:val="00FD5D7A"/>
    <w:rsid w:val="00FD5DA4"/>
    <w:rsid w:val="00FD7AFA"/>
    <w:rsid w:val="00FE0B16"/>
    <w:rsid w:val="00FE3196"/>
    <w:rsid w:val="00FE3232"/>
    <w:rsid w:val="00FE34E0"/>
    <w:rsid w:val="00FE3BEB"/>
    <w:rsid w:val="00FE3CA5"/>
    <w:rsid w:val="00FE3EE1"/>
    <w:rsid w:val="00FF0DA5"/>
    <w:rsid w:val="00FF2165"/>
    <w:rsid w:val="00FF2472"/>
    <w:rsid w:val="00FF24C6"/>
    <w:rsid w:val="00FF33D7"/>
    <w:rsid w:val="00FF49B7"/>
    <w:rsid w:val="00FF54FB"/>
    <w:rsid w:val="00FF60B1"/>
    <w:rsid w:val="00FF69DA"/>
    <w:rsid w:val="00FF6CF8"/>
    <w:rsid w:val="00FF7271"/>
    <w:rsid w:val="00FF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E65FDAE"/>
  <w15:chartTrackingRefBased/>
  <w15:docId w15:val="{7258E3DE-A0BE-401E-9D5F-3C1159A3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6A1"/>
    <w:pPr>
      <w:spacing w:after="160" w:line="259" w:lineRule="auto"/>
    </w:pPr>
    <w:rPr>
      <w:rFonts w:asciiTheme="minorHAnsi" w:eastAsiaTheme="minorHAnsi" w:hAnsiTheme="minorHAnsi" w:cstheme="minorBidi"/>
      <w:sz w:val="22"/>
      <w:szCs w:val="22"/>
    </w:rPr>
  </w:style>
  <w:style w:type="paragraph" w:styleId="Heading1">
    <w:name w:val="heading 1"/>
    <w:next w:val="Normal"/>
    <w:link w:val="Heading1Char"/>
    <w:autoRedefine/>
    <w:rsid w:val="000E5774"/>
    <w:pPr>
      <w:keepNext/>
      <w:keepLines/>
      <w:tabs>
        <w:tab w:val="left" w:pos="1620"/>
      </w:tabs>
      <w:spacing w:after="120"/>
      <w:outlineLvl w:val="0"/>
    </w:pPr>
    <w:rPr>
      <w:rFonts w:eastAsia="MS Gothic" w:cstheme="majorBidi"/>
      <w:b/>
      <w:bCs/>
      <w:caps/>
      <w:sz w:val="28"/>
      <w:szCs w:val="32"/>
    </w:rPr>
  </w:style>
  <w:style w:type="paragraph" w:styleId="Heading2">
    <w:name w:val="heading 2"/>
    <w:next w:val="Normal"/>
    <w:link w:val="Heading2Char"/>
    <w:autoRedefine/>
    <w:rsid w:val="000E5774"/>
    <w:pPr>
      <w:spacing w:after="120"/>
      <w:outlineLvl w:val="1"/>
    </w:pPr>
    <w:rPr>
      <w:rFonts w:eastAsia="Calibri"/>
      <w:b/>
      <w:bCs/>
      <w:i/>
      <w:iCs/>
      <w:sz w:val="22"/>
      <w:szCs w:val="22"/>
    </w:rPr>
  </w:style>
  <w:style w:type="paragraph" w:styleId="Heading3">
    <w:name w:val="heading 3"/>
    <w:basedOn w:val="Normal"/>
    <w:next w:val="Normal"/>
    <w:link w:val="Heading3Char"/>
    <w:autoRedefine/>
    <w:qFormat/>
    <w:rsid w:val="008C29C3"/>
    <w:pPr>
      <w:keepNext/>
      <w:keepLines/>
      <w:numPr>
        <w:numId w:val="38"/>
      </w:numPr>
      <w:spacing w:before="120" w:after="120"/>
      <w:ind w:left="907" w:hanging="360"/>
      <w:outlineLvl w:val="2"/>
    </w:pPr>
    <w:rPr>
      <w:rFonts w:eastAsia="MS Gothic"/>
      <w:b/>
      <w:bCs/>
      <w:i/>
      <w:iCs/>
    </w:rPr>
  </w:style>
  <w:style w:type="paragraph" w:styleId="Heading4">
    <w:name w:val="heading 4"/>
    <w:basedOn w:val="Normal"/>
    <w:next w:val="Normal"/>
    <w:link w:val="Heading4Char"/>
    <w:uiPriority w:val="9"/>
    <w:rsid w:val="000E5774"/>
    <w:pPr>
      <w:keepNext/>
      <w:keepLines/>
      <w:numPr>
        <w:numId w:val="1"/>
      </w:numPr>
      <w:spacing w:before="240"/>
      <w:outlineLvl w:val="3"/>
    </w:pPr>
    <w:rPr>
      <w:rFonts w:eastAsia="MS Gothic" w:cs="Times New Roman"/>
    </w:rPr>
  </w:style>
  <w:style w:type="character" w:default="1" w:styleId="DefaultParagraphFont">
    <w:name w:val="Default Paragraph Font"/>
    <w:uiPriority w:val="1"/>
    <w:semiHidden/>
    <w:unhideWhenUsed/>
    <w:rsid w:val="003076A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076A1"/>
  </w:style>
  <w:style w:type="character" w:customStyle="1" w:styleId="Heading1Char">
    <w:name w:val="Heading 1 Char"/>
    <w:basedOn w:val="DefaultParagraphFont"/>
    <w:link w:val="Heading1"/>
    <w:rsid w:val="000E5774"/>
    <w:rPr>
      <w:rFonts w:eastAsia="MS Gothic" w:cstheme="majorBidi"/>
      <w:b/>
      <w:bCs/>
      <w:caps/>
      <w:sz w:val="28"/>
      <w:szCs w:val="32"/>
    </w:rPr>
  </w:style>
  <w:style w:type="paragraph" w:customStyle="1" w:styleId="TOCHeading1">
    <w:name w:val="TOC Heading1"/>
    <w:basedOn w:val="Heading1"/>
    <w:next w:val="Normal"/>
    <w:uiPriority w:val="39"/>
    <w:unhideWhenUsed/>
    <w:rsid w:val="000E5774"/>
    <w:pPr>
      <w:spacing w:line="276" w:lineRule="auto"/>
      <w:ind w:left="547"/>
      <w:outlineLvl w:val="9"/>
    </w:pPr>
    <w:rPr>
      <w:rFonts w:cs="Times New Roman"/>
      <w:color w:val="365F91"/>
      <w:szCs w:val="28"/>
    </w:rPr>
  </w:style>
  <w:style w:type="paragraph" w:styleId="BalloonText">
    <w:name w:val="Balloon Text"/>
    <w:basedOn w:val="Normal"/>
    <w:link w:val="BalloonTextChar"/>
    <w:uiPriority w:val="99"/>
    <w:semiHidden/>
    <w:unhideWhenUsed/>
    <w:rsid w:val="000E5774"/>
    <w:pPr>
      <w:spacing w:before="120"/>
    </w:pPr>
    <w:rPr>
      <w:rFonts w:ascii="Lucida Grande" w:eastAsia="MS Mincho" w:hAnsi="Lucida Grande" w:cs="Times New Roman"/>
      <w:sz w:val="18"/>
      <w:szCs w:val="18"/>
    </w:rPr>
  </w:style>
  <w:style w:type="character" w:customStyle="1" w:styleId="BalloonTextChar">
    <w:name w:val="Balloon Text Char"/>
    <w:basedOn w:val="DefaultParagraphFont"/>
    <w:link w:val="BalloonText"/>
    <w:uiPriority w:val="99"/>
    <w:semiHidden/>
    <w:rsid w:val="000E5774"/>
    <w:rPr>
      <w:rFonts w:ascii="Lucida Grande" w:hAnsi="Lucida Grande"/>
      <w:sz w:val="18"/>
      <w:szCs w:val="18"/>
    </w:rPr>
  </w:style>
  <w:style w:type="paragraph" w:styleId="TOC1">
    <w:name w:val="toc 1"/>
    <w:basedOn w:val="Normal"/>
    <w:next w:val="Normal"/>
    <w:autoRedefine/>
    <w:uiPriority w:val="39"/>
    <w:unhideWhenUsed/>
    <w:rsid w:val="000E5774"/>
    <w:pPr>
      <w:tabs>
        <w:tab w:val="right" w:leader="dot" w:pos="9360"/>
      </w:tabs>
      <w:spacing w:before="240"/>
      <w:ind w:left="720" w:hanging="720"/>
    </w:pPr>
    <w:rPr>
      <w:rFonts w:eastAsia="MS Mincho" w:cs="Times New Roman"/>
      <w:caps/>
    </w:rPr>
  </w:style>
  <w:style w:type="paragraph" w:styleId="TOC2">
    <w:name w:val="toc 2"/>
    <w:basedOn w:val="Normal"/>
    <w:next w:val="Normal"/>
    <w:autoRedefine/>
    <w:uiPriority w:val="39"/>
    <w:unhideWhenUsed/>
    <w:rsid w:val="000E5774"/>
    <w:rPr>
      <w:rFonts w:eastAsia="MS Mincho" w:cs="Times New Roman"/>
      <w:b/>
      <w:smallCaps/>
    </w:rPr>
  </w:style>
  <w:style w:type="paragraph" w:styleId="TOC3">
    <w:name w:val="toc 3"/>
    <w:basedOn w:val="Normal"/>
    <w:next w:val="Normal"/>
    <w:autoRedefine/>
    <w:uiPriority w:val="39"/>
    <w:unhideWhenUsed/>
    <w:rsid w:val="000E5774"/>
    <w:rPr>
      <w:rFonts w:eastAsia="MS Mincho" w:cs="Times New Roman"/>
      <w:smallCaps/>
    </w:rPr>
  </w:style>
  <w:style w:type="paragraph" w:styleId="TOC4">
    <w:name w:val="toc 4"/>
    <w:basedOn w:val="Normal"/>
    <w:next w:val="Normal"/>
    <w:autoRedefine/>
    <w:uiPriority w:val="39"/>
    <w:semiHidden/>
    <w:unhideWhenUsed/>
    <w:rsid w:val="000E5774"/>
    <w:rPr>
      <w:rFonts w:eastAsia="MS Mincho" w:cs="Times New Roman"/>
    </w:rPr>
  </w:style>
  <w:style w:type="paragraph" w:styleId="TOC5">
    <w:name w:val="toc 5"/>
    <w:basedOn w:val="Normal"/>
    <w:next w:val="Normal"/>
    <w:autoRedefine/>
    <w:uiPriority w:val="39"/>
    <w:semiHidden/>
    <w:unhideWhenUsed/>
    <w:rsid w:val="000E5774"/>
    <w:rPr>
      <w:rFonts w:eastAsia="MS Mincho" w:cs="Times New Roman"/>
    </w:rPr>
  </w:style>
  <w:style w:type="paragraph" w:styleId="TOC6">
    <w:name w:val="toc 6"/>
    <w:basedOn w:val="Normal"/>
    <w:next w:val="Normal"/>
    <w:autoRedefine/>
    <w:uiPriority w:val="39"/>
    <w:semiHidden/>
    <w:unhideWhenUsed/>
    <w:rsid w:val="000E5774"/>
    <w:rPr>
      <w:rFonts w:eastAsia="MS Mincho" w:cs="Times New Roman"/>
    </w:rPr>
  </w:style>
  <w:style w:type="paragraph" w:styleId="TOC7">
    <w:name w:val="toc 7"/>
    <w:basedOn w:val="Normal"/>
    <w:next w:val="Normal"/>
    <w:autoRedefine/>
    <w:uiPriority w:val="39"/>
    <w:semiHidden/>
    <w:unhideWhenUsed/>
    <w:rsid w:val="000E5774"/>
    <w:rPr>
      <w:rFonts w:eastAsia="MS Mincho" w:cs="Times New Roman"/>
    </w:rPr>
  </w:style>
  <w:style w:type="paragraph" w:styleId="TOC8">
    <w:name w:val="toc 8"/>
    <w:basedOn w:val="Normal"/>
    <w:next w:val="Normal"/>
    <w:autoRedefine/>
    <w:uiPriority w:val="39"/>
    <w:semiHidden/>
    <w:unhideWhenUsed/>
    <w:rsid w:val="000E5774"/>
    <w:rPr>
      <w:rFonts w:eastAsia="MS Mincho" w:cs="Times New Roman"/>
    </w:rPr>
  </w:style>
  <w:style w:type="paragraph" w:styleId="TOC9">
    <w:name w:val="toc 9"/>
    <w:basedOn w:val="Normal"/>
    <w:next w:val="Normal"/>
    <w:autoRedefine/>
    <w:uiPriority w:val="39"/>
    <w:semiHidden/>
    <w:unhideWhenUsed/>
    <w:rsid w:val="000E5774"/>
    <w:rPr>
      <w:rFonts w:eastAsia="MS Mincho" w:cs="Times New Roman"/>
    </w:rPr>
  </w:style>
  <w:style w:type="character" w:customStyle="1" w:styleId="Heading2Char">
    <w:name w:val="Heading 2 Char"/>
    <w:basedOn w:val="DefaultParagraphFont"/>
    <w:link w:val="Heading2"/>
    <w:rsid w:val="000E5774"/>
    <w:rPr>
      <w:rFonts w:eastAsia="Calibri"/>
      <w:b/>
      <w:bCs/>
      <w:i/>
      <w:iCs/>
      <w:sz w:val="22"/>
      <w:szCs w:val="22"/>
    </w:rPr>
  </w:style>
  <w:style w:type="character" w:customStyle="1" w:styleId="Heading3Char">
    <w:name w:val="Heading 3 Char"/>
    <w:basedOn w:val="DefaultParagraphFont"/>
    <w:link w:val="Heading3"/>
    <w:rsid w:val="008C29C3"/>
    <w:rPr>
      <w:rFonts w:ascii="Open Sans" w:eastAsia="MS Gothic" w:hAnsi="Open Sans" w:cstheme="minorBidi"/>
      <w:b/>
      <w:bCs/>
      <w:i/>
      <w:iCs/>
      <w:sz w:val="22"/>
      <w:szCs w:val="22"/>
    </w:rPr>
  </w:style>
  <w:style w:type="character" w:customStyle="1" w:styleId="Heading4Char">
    <w:name w:val="Heading 4 Char"/>
    <w:basedOn w:val="DefaultParagraphFont"/>
    <w:link w:val="Heading4"/>
    <w:uiPriority w:val="9"/>
    <w:rsid w:val="000E5774"/>
    <w:rPr>
      <w:rFonts w:ascii="Open Sans" w:eastAsia="MS Gothic" w:hAnsi="Open Sans"/>
      <w:sz w:val="22"/>
      <w:szCs w:val="22"/>
    </w:rPr>
  </w:style>
  <w:style w:type="paragraph" w:styleId="Title">
    <w:name w:val="Title"/>
    <w:basedOn w:val="Normal"/>
    <w:next w:val="Normal"/>
    <w:link w:val="TitleChar"/>
    <w:uiPriority w:val="10"/>
    <w:rsid w:val="000E5774"/>
    <w:pPr>
      <w:spacing w:before="120" w:after="300"/>
      <w:contextualSpacing/>
    </w:pPr>
    <w:rPr>
      <w:rFonts w:eastAsia="MS Gothic" w:cs="Times New Roman"/>
      <w:b/>
      <w:bCs/>
      <w:smallCaps/>
      <w:color w:val="003366"/>
      <w:spacing w:val="5"/>
      <w:kern w:val="28"/>
      <w:sz w:val="52"/>
      <w:szCs w:val="52"/>
    </w:rPr>
  </w:style>
  <w:style w:type="character" w:customStyle="1" w:styleId="TitleChar">
    <w:name w:val="Title Char"/>
    <w:basedOn w:val="DefaultParagraphFont"/>
    <w:link w:val="Title"/>
    <w:uiPriority w:val="10"/>
    <w:rsid w:val="000E5774"/>
    <w:rPr>
      <w:rFonts w:ascii="Open Sans" w:eastAsia="MS Gothic" w:hAnsi="Open Sans"/>
      <w:b/>
      <w:bCs/>
      <w:smallCaps/>
      <w:color w:val="003366"/>
      <w:spacing w:val="5"/>
      <w:kern w:val="28"/>
      <w:sz w:val="52"/>
      <w:szCs w:val="52"/>
    </w:rPr>
  </w:style>
  <w:style w:type="paragraph" w:customStyle="1" w:styleId="ColorfulShading-Accent31">
    <w:name w:val="Colorful Shading - Accent 31"/>
    <w:basedOn w:val="Normal"/>
    <w:uiPriority w:val="34"/>
    <w:rsid w:val="000E5774"/>
    <w:pPr>
      <w:spacing w:before="120"/>
      <w:ind w:left="720"/>
      <w:contextualSpacing/>
    </w:pPr>
    <w:rPr>
      <w:rFonts w:eastAsia="MS Mincho" w:cs="Times New Roman"/>
    </w:rPr>
  </w:style>
  <w:style w:type="paragraph" w:customStyle="1" w:styleId="FiguresandTables">
    <w:name w:val="Figures and Tables"/>
    <w:basedOn w:val="Normal"/>
    <w:next w:val="Normal"/>
    <w:rsid w:val="000F3C61"/>
    <w:rPr>
      <w:b/>
    </w:rPr>
  </w:style>
  <w:style w:type="character" w:styleId="Emphasis">
    <w:name w:val="Emphasis"/>
    <w:uiPriority w:val="20"/>
    <w:rsid w:val="000E5774"/>
    <w:rPr>
      <w:i/>
      <w:iCs/>
    </w:rPr>
  </w:style>
  <w:style w:type="paragraph" w:styleId="Subtitle">
    <w:name w:val="Subtitle"/>
    <w:basedOn w:val="Normal"/>
    <w:next w:val="Normal"/>
    <w:link w:val="SubtitleChar"/>
    <w:uiPriority w:val="11"/>
    <w:rsid w:val="000E5774"/>
    <w:pPr>
      <w:numPr>
        <w:ilvl w:val="1"/>
      </w:numPr>
      <w:spacing w:before="120"/>
    </w:pPr>
    <w:rPr>
      <w:rFonts w:ascii="Calibri" w:eastAsia="MS Gothic" w:hAnsi="Calibri" w:cs="Times New Roman"/>
      <w:i/>
      <w:iCs/>
      <w:color w:val="4F81BD"/>
      <w:spacing w:val="15"/>
    </w:rPr>
  </w:style>
  <w:style w:type="character" w:customStyle="1" w:styleId="SubtitleChar">
    <w:name w:val="Subtitle Char"/>
    <w:basedOn w:val="DefaultParagraphFont"/>
    <w:link w:val="Subtitle"/>
    <w:uiPriority w:val="11"/>
    <w:rsid w:val="000E5774"/>
    <w:rPr>
      <w:rFonts w:ascii="Calibri" w:eastAsia="MS Gothic" w:hAnsi="Calibri"/>
      <w:i/>
      <w:iCs/>
      <w:color w:val="4F81BD"/>
      <w:spacing w:val="15"/>
      <w:sz w:val="22"/>
      <w:szCs w:val="22"/>
    </w:rPr>
  </w:style>
  <w:style w:type="paragraph" w:customStyle="1" w:styleId="Source">
    <w:name w:val="Source"/>
    <w:basedOn w:val="Normal"/>
    <w:next w:val="Normal"/>
    <w:autoRedefine/>
    <w:uiPriority w:val="3"/>
    <w:qFormat/>
    <w:rsid w:val="000268CB"/>
    <w:rPr>
      <w:sz w:val="16"/>
    </w:rPr>
  </w:style>
  <w:style w:type="paragraph" w:customStyle="1" w:styleId="Normal1">
    <w:name w:val="Normal1"/>
    <w:basedOn w:val="Normal"/>
    <w:rsid w:val="000E5774"/>
    <w:pPr>
      <w:tabs>
        <w:tab w:val="left" w:pos="720"/>
      </w:tabs>
    </w:pPr>
    <w:rPr>
      <w:rFonts w:eastAsia="Times New Roman" w:cs="Times New Roman"/>
    </w:rPr>
  </w:style>
  <w:style w:type="character" w:customStyle="1" w:styleId="CharChar">
    <w:name w:val="Char Char"/>
    <w:rsid w:val="005348F7"/>
    <w:rPr>
      <w:rFonts w:cs="Times New Roman"/>
      <w:sz w:val="24"/>
      <w:szCs w:val="24"/>
      <w:lang w:val="en-US" w:eastAsia="en-US"/>
    </w:rPr>
  </w:style>
  <w:style w:type="character" w:styleId="CommentReference">
    <w:name w:val="annotation reference"/>
    <w:uiPriority w:val="99"/>
    <w:unhideWhenUsed/>
    <w:rsid w:val="000E5774"/>
    <w:rPr>
      <w:sz w:val="16"/>
      <w:szCs w:val="16"/>
    </w:rPr>
  </w:style>
  <w:style w:type="paragraph" w:styleId="CommentText">
    <w:name w:val="annotation text"/>
    <w:basedOn w:val="Normal"/>
    <w:link w:val="CommentTextChar"/>
    <w:uiPriority w:val="99"/>
    <w:unhideWhenUsed/>
    <w:rsid w:val="000E5774"/>
    <w:pPr>
      <w:spacing w:before="120"/>
    </w:pPr>
    <w:rPr>
      <w:rFonts w:eastAsia="MS Mincho" w:cs="Times New Roman"/>
      <w:sz w:val="20"/>
      <w:szCs w:val="20"/>
    </w:rPr>
  </w:style>
  <w:style w:type="character" w:customStyle="1" w:styleId="CommentTextChar">
    <w:name w:val="Comment Text Char"/>
    <w:basedOn w:val="DefaultParagraphFont"/>
    <w:link w:val="CommentText"/>
    <w:uiPriority w:val="99"/>
    <w:rsid w:val="000E5774"/>
    <w:rPr>
      <w:rFonts w:ascii="Open Sans" w:hAnsi="Open Sans"/>
    </w:rPr>
  </w:style>
  <w:style w:type="paragraph" w:styleId="CommentSubject">
    <w:name w:val="annotation subject"/>
    <w:basedOn w:val="CommentText"/>
    <w:next w:val="CommentText"/>
    <w:link w:val="CommentSubjectChar"/>
    <w:uiPriority w:val="99"/>
    <w:semiHidden/>
    <w:unhideWhenUsed/>
    <w:rsid w:val="000E5774"/>
    <w:rPr>
      <w:b/>
      <w:bCs/>
    </w:rPr>
  </w:style>
  <w:style w:type="character" w:customStyle="1" w:styleId="CommentSubjectChar">
    <w:name w:val="Comment Subject Char"/>
    <w:basedOn w:val="CommentTextChar"/>
    <w:link w:val="CommentSubject"/>
    <w:uiPriority w:val="99"/>
    <w:semiHidden/>
    <w:rsid w:val="000E5774"/>
    <w:rPr>
      <w:rFonts w:ascii="Open Sans" w:hAnsi="Open Sans"/>
      <w:b/>
      <w:bCs/>
    </w:rPr>
  </w:style>
  <w:style w:type="paragraph" w:styleId="Header">
    <w:name w:val="header"/>
    <w:basedOn w:val="Normal"/>
    <w:link w:val="HeaderChar"/>
    <w:uiPriority w:val="99"/>
    <w:unhideWhenUsed/>
    <w:rsid w:val="000E5774"/>
    <w:pPr>
      <w:tabs>
        <w:tab w:val="center" w:pos="4680"/>
        <w:tab w:val="right" w:pos="9360"/>
      </w:tabs>
      <w:spacing w:before="120"/>
    </w:pPr>
    <w:rPr>
      <w:rFonts w:eastAsia="MS Mincho" w:cs="Times New Roman"/>
    </w:rPr>
  </w:style>
  <w:style w:type="character" w:customStyle="1" w:styleId="HeaderChar">
    <w:name w:val="Header Char"/>
    <w:basedOn w:val="DefaultParagraphFont"/>
    <w:link w:val="Header"/>
    <w:uiPriority w:val="99"/>
    <w:rsid w:val="000E5774"/>
    <w:rPr>
      <w:rFonts w:ascii="Open Sans" w:hAnsi="Open Sans"/>
      <w:sz w:val="22"/>
      <w:szCs w:val="22"/>
    </w:rPr>
  </w:style>
  <w:style w:type="paragraph" w:styleId="Footer">
    <w:name w:val="footer"/>
    <w:basedOn w:val="Normal"/>
    <w:link w:val="FooterChar"/>
    <w:uiPriority w:val="99"/>
    <w:unhideWhenUsed/>
    <w:rsid w:val="000E5774"/>
    <w:pPr>
      <w:tabs>
        <w:tab w:val="center" w:pos="4680"/>
        <w:tab w:val="right" w:pos="9360"/>
      </w:tabs>
      <w:spacing w:before="120"/>
    </w:pPr>
    <w:rPr>
      <w:rFonts w:eastAsia="MS Mincho" w:cs="Times New Roman"/>
    </w:rPr>
  </w:style>
  <w:style w:type="character" w:customStyle="1" w:styleId="FooterChar">
    <w:name w:val="Footer Char"/>
    <w:basedOn w:val="DefaultParagraphFont"/>
    <w:link w:val="Footer"/>
    <w:uiPriority w:val="99"/>
    <w:rsid w:val="000E5774"/>
    <w:rPr>
      <w:rFonts w:ascii="Open Sans" w:hAnsi="Open Sans"/>
      <w:sz w:val="22"/>
      <w:szCs w:val="22"/>
    </w:rPr>
  </w:style>
  <w:style w:type="paragraph" w:styleId="FootnoteText">
    <w:name w:val="footnote text"/>
    <w:basedOn w:val="Normal"/>
    <w:link w:val="FootnoteTextChar"/>
    <w:uiPriority w:val="99"/>
    <w:unhideWhenUsed/>
    <w:rsid w:val="000E5774"/>
    <w:pPr>
      <w:spacing w:before="120"/>
    </w:pPr>
    <w:rPr>
      <w:rFonts w:eastAsia="MS Mincho" w:cs="Times New Roman"/>
      <w:sz w:val="20"/>
      <w:szCs w:val="20"/>
    </w:rPr>
  </w:style>
  <w:style w:type="character" w:customStyle="1" w:styleId="FootnoteTextChar">
    <w:name w:val="Footnote Text Char"/>
    <w:basedOn w:val="DefaultParagraphFont"/>
    <w:link w:val="FootnoteText"/>
    <w:uiPriority w:val="99"/>
    <w:rsid w:val="000E5774"/>
    <w:rPr>
      <w:rFonts w:ascii="Open Sans" w:hAnsi="Open Sans"/>
    </w:rPr>
  </w:style>
  <w:style w:type="character" w:styleId="FootnoteReference">
    <w:name w:val="footnote reference"/>
    <w:uiPriority w:val="99"/>
    <w:unhideWhenUsed/>
    <w:rsid w:val="000E5774"/>
    <w:rPr>
      <w:vertAlign w:val="superscript"/>
    </w:rPr>
  </w:style>
  <w:style w:type="paragraph" w:customStyle="1" w:styleId="LightList-Accent31">
    <w:name w:val="Light List - Accent 31"/>
    <w:hidden/>
    <w:uiPriority w:val="99"/>
    <w:semiHidden/>
    <w:rsid w:val="00CE7519"/>
    <w:rPr>
      <w:rFonts w:ascii="Palatino" w:hAnsi="Palatino"/>
      <w:sz w:val="24"/>
      <w:szCs w:val="24"/>
    </w:rPr>
  </w:style>
  <w:style w:type="character" w:styleId="Hyperlink">
    <w:name w:val="Hyperlink"/>
    <w:uiPriority w:val="99"/>
    <w:unhideWhenUsed/>
    <w:rsid w:val="000E5774"/>
    <w:rPr>
      <w:color w:val="0000FF"/>
      <w:u w:val="single"/>
    </w:rPr>
  </w:style>
  <w:style w:type="character" w:styleId="Strong">
    <w:name w:val="Strong"/>
    <w:uiPriority w:val="22"/>
    <w:rsid w:val="000E5774"/>
    <w:rPr>
      <w:b/>
      <w:bCs/>
    </w:rPr>
  </w:style>
  <w:style w:type="character" w:styleId="PageNumber">
    <w:name w:val="page number"/>
    <w:uiPriority w:val="99"/>
    <w:semiHidden/>
    <w:unhideWhenUsed/>
    <w:rsid w:val="000E5774"/>
  </w:style>
  <w:style w:type="table" w:styleId="TableGrid">
    <w:name w:val="Table Grid"/>
    <w:basedOn w:val="TableNormal"/>
    <w:uiPriority w:val="59"/>
    <w:rsid w:val="000E5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0E577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MediumList2-Accent21">
    <w:name w:val="Medium List 2 - Accent 21"/>
    <w:hidden/>
    <w:uiPriority w:val="99"/>
    <w:semiHidden/>
    <w:rsid w:val="0027041B"/>
    <w:rPr>
      <w:rFonts w:ascii="Palatino" w:hAnsi="Palatino"/>
      <w:sz w:val="24"/>
      <w:szCs w:val="24"/>
    </w:rPr>
  </w:style>
  <w:style w:type="paragraph" w:customStyle="1" w:styleId="MediumShading1-Accent12">
    <w:name w:val="Medium Shading 1 - Accent 12"/>
    <w:uiPriority w:val="1"/>
    <w:rsid w:val="000E5774"/>
    <w:rPr>
      <w:rFonts w:ascii="Palatino" w:hAnsi="Palatino"/>
      <w:sz w:val="24"/>
      <w:szCs w:val="24"/>
    </w:rPr>
  </w:style>
  <w:style w:type="paragraph" w:styleId="NormalIndent">
    <w:name w:val="Normal Indent"/>
    <w:basedOn w:val="Normal"/>
    <w:uiPriority w:val="99"/>
    <w:rsid w:val="000E5774"/>
    <w:pPr>
      <w:ind w:left="720"/>
      <w:jc w:val="both"/>
    </w:pPr>
    <w:rPr>
      <w:rFonts w:eastAsia="Times New Roman" w:cs="Times New Roman"/>
      <w:szCs w:val="20"/>
    </w:rPr>
  </w:style>
  <w:style w:type="paragraph" w:customStyle="1" w:styleId="EHBody">
    <w:name w:val="EHBody"/>
    <w:basedOn w:val="Normal"/>
    <w:rsid w:val="000E0FA3"/>
    <w:pPr>
      <w:spacing w:line="264" w:lineRule="auto"/>
      <w:ind w:left="360"/>
    </w:pPr>
    <w:rPr>
      <w:rFonts w:eastAsia="Myriad Pro Light"/>
    </w:rPr>
  </w:style>
  <w:style w:type="paragraph" w:customStyle="1" w:styleId="MediumGrid1-Accent21">
    <w:name w:val="Medium Grid 1 - Accent 21"/>
    <w:basedOn w:val="Normal"/>
    <w:uiPriority w:val="34"/>
    <w:rsid w:val="000E5774"/>
    <w:pPr>
      <w:spacing w:before="120"/>
      <w:ind w:left="720"/>
      <w:contextualSpacing/>
    </w:pPr>
    <w:rPr>
      <w:rFonts w:eastAsia="MS Mincho" w:cs="Times New Roman"/>
    </w:rPr>
  </w:style>
  <w:style w:type="paragraph" w:styleId="NormalWeb">
    <w:name w:val="Normal (Web)"/>
    <w:basedOn w:val="Normal"/>
    <w:uiPriority w:val="99"/>
    <w:unhideWhenUsed/>
    <w:rsid w:val="000E5774"/>
    <w:pPr>
      <w:spacing w:before="100" w:beforeAutospacing="1" w:after="100" w:afterAutospacing="1"/>
    </w:pPr>
    <w:rPr>
      <w:rFonts w:eastAsia="Times New Roman" w:cs="Times New Roman"/>
    </w:rPr>
  </w:style>
  <w:style w:type="paragraph" w:customStyle="1" w:styleId="GridTable31">
    <w:name w:val="Grid Table 31"/>
    <w:basedOn w:val="Heading1"/>
    <w:next w:val="Normal"/>
    <w:uiPriority w:val="39"/>
    <w:unhideWhenUsed/>
    <w:rsid w:val="000E5774"/>
    <w:pPr>
      <w:spacing w:before="240" w:after="0" w:line="259" w:lineRule="auto"/>
      <w:outlineLvl w:val="9"/>
    </w:pPr>
    <w:rPr>
      <w:rFonts w:cs="Times New Roman"/>
      <w:b w:val="0"/>
      <w:bCs w:val="0"/>
      <w:smallCaps/>
      <w:color w:val="365F91"/>
    </w:rPr>
  </w:style>
  <w:style w:type="paragraph" w:customStyle="1" w:styleId="ColorfulShading-Accent11">
    <w:name w:val="Colorful Shading - Accent 11"/>
    <w:hidden/>
    <w:uiPriority w:val="71"/>
    <w:unhideWhenUsed/>
    <w:rsid w:val="00BC764A"/>
    <w:rPr>
      <w:sz w:val="24"/>
      <w:szCs w:val="24"/>
    </w:rPr>
  </w:style>
  <w:style w:type="paragraph" w:styleId="ListParagraph">
    <w:name w:val="List Paragraph"/>
    <w:basedOn w:val="Normal"/>
    <w:autoRedefine/>
    <w:uiPriority w:val="34"/>
    <w:qFormat/>
    <w:rsid w:val="008C29C3"/>
    <w:pPr>
      <w:numPr>
        <w:numId w:val="39"/>
      </w:numPr>
      <w:spacing w:after="0" w:line="240" w:lineRule="auto"/>
    </w:pPr>
    <w:rPr>
      <w:rFonts w:eastAsia="Times New Roman" w:cs="Times New Roman"/>
      <w:szCs w:val="24"/>
    </w:rPr>
  </w:style>
  <w:style w:type="paragraph" w:styleId="Revision">
    <w:name w:val="Revision"/>
    <w:hidden/>
    <w:uiPriority w:val="99"/>
    <w:semiHidden/>
    <w:rsid w:val="00060AC4"/>
    <w:rPr>
      <w:sz w:val="24"/>
      <w:szCs w:val="24"/>
    </w:rPr>
  </w:style>
  <w:style w:type="paragraph" w:styleId="Caption">
    <w:name w:val="caption"/>
    <w:basedOn w:val="Normal"/>
    <w:next w:val="Normal"/>
    <w:autoRedefine/>
    <w:uiPriority w:val="4"/>
    <w:unhideWhenUsed/>
    <w:qFormat/>
    <w:rsid w:val="008C29C3"/>
    <w:pPr>
      <w:spacing w:before="120" w:after="120"/>
    </w:pPr>
    <w:rPr>
      <w:rFonts w:eastAsia="Calibri"/>
      <w:iCs/>
      <w:color w:val="000000"/>
    </w:rPr>
  </w:style>
  <w:style w:type="paragraph" w:customStyle="1" w:styleId="ColorfulList-Accent12">
    <w:name w:val="Colorful List - Accent 12"/>
    <w:basedOn w:val="Normal"/>
    <w:uiPriority w:val="34"/>
    <w:rsid w:val="000E5774"/>
    <w:rPr>
      <w:rFonts w:eastAsia="Times New Roman" w:cs="Times New Roman"/>
      <w:szCs w:val="20"/>
    </w:rPr>
  </w:style>
  <w:style w:type="paragraph" w:styleId="ListBullet">
    <w:name w:val="List Bullet"/>
    <w:basedOn w:val="Normal"/>
    <w:rsid w:val="000E5774"/>
    <w:pPr>
      <w:numPr>
        <w:numId w:val="4"/>
      </w:numPr>
    </w:pPr>
    <w:rPr>
      <w:rFonts w:ascii="Baskerville" w:eastAsia="Cambria" w:hAnsi="Baskerville" w:cs="Times New Roman"/>
    </w:rPr>
  </w:style>
  <w:style w:type="paragraph" w:styleId="ListBullet2">
    <w:name w:val="List Bullet 2"/>
    <w:basedOn w:val="ListBullet"/>
    <w:rsid w:val="000E5774"/>
    <w:pPr>
      <w:numPr>
        <w:numId w:val="5"/>
      </w:numPr>
    </w:pPr>
  </w:style>
  <w:style w:type="character" w:customStyle="1" w:styleId="TheFormToolGray">
    <w:name w:val="TheFormToolGray"/>
    <w:basedOn w:val="DefaultParagraphFont"/>
    <w:rsid w:val="000E5774"/>
    <w:rPr>
      <w:rFonts w:ascii="Calibri" w:hAnsi="Calibri" w:cs="Calibri"/>
      <w:color w:val="808080"/>
      <w:sz w:val="22"/>
    </w:rPr>
  </w:style>
  <w:style w:type="character" w:styleId="PlaceholderText">
    <w:name w:val="Placeholder Text"/>
    <w:basedOn w:val="DefaultParagraphFont"/>
    <w:uiPriority w:val="99"/>
    <w:rsid w:val="000E5774"/>
    <w:rPr>
      <w:color w:val="808080"/>
    </w:rPr>
  </w:style>
  <w:style w:type="character" w:customStyle="1" w:styleId="TheFormToolBlack">
    <w:name w:val="TheFormToolBlack"/>
    <w:basedOn w:val="DefaultParagraphFont"/>
    <w:rsid w:val="000E5774"/>
    <w:rPr>
      <w:rFonts w:ascii="Calibri" w:hAnsi="Calibri" w:cs="Calibri"/>
      <w:color w:val="000000"/>
      <w:sz w:val="22"/>
    </w:rPr>
  </w:style>
  <w:style w:type="numbering" w:customStyle="1" w:styleId="NoList1">
    <w:name w:val="No List1"/>
    <w:next w:val="NoList"/>
    <w:uiPriority w:val="99"/>
    <w:semiHidden/>
    <w:unhideWhenUsed/>
    <w:rsid w:val="000E5774"/>
  </w:style>
  <w:style w:type="numbering" w:customStyle="1" w:styleId="NoList11">
    <w:name w:val="No List11"/>
    <w:next w:val="NoList"/>
    <w:uiPriority w:val="99"/>
    <w:semiHidden/>
    <w:unhideWhenUsed/>
    <w:rsid w:val="00725C8A"/>
  </w:style>
  <w:style w:type="table" w:customStyle="1" w:styleId="TableGrid1">
    <w:name w:val="Table Grid1"/>
    <w:basedOn w:val="TableNormal"/>
    <w:next w:val="TableGrid"/>
    <w:uiPriority w:val="59"/>
    <w:rsid w:val="00725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TableNormal"/>
    <w:uiPriority w:val="63"/>
    <w:rsid w:val="00725C8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DF35D0"/>
  </w:style>
  <w:style w:type="numbering" w:customStyle="1" w:styleId="NoList12">
    <w:name w:val="No List12"/>
    <w:next w:val="NoList"/>
    <w:uiPriority w:val="99"/>
    <w:semiHidden/>
    <w:unhideWhenUsed/>
    <w:rsid w:val="00DF35D0"/>
  </w:style>
  <w:style w:type="table" w:customStyle="1" w:styleId="TableGrid2">
    <w:name w:val="Table Grid2"/>
    <w:basedOn w:val="TableNormal"/>
    <w:next w:val="TableGrid"/>
    <w:uiPriority w:val="59"/>
    <w:rsid w:val="00DF3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2">
    <w:name w:val="Medium Shading 1 - Accent 112"/>
    <w:basedOn w:val="TableNormal"/>
    <w:uiPriority w:val="63"/>
    <w:rsid w:val="00DF35D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3">
    <w:name w:val="Table Grid3"/>
    <w:basedOn w:val="TableNormal"/>
    <w:next w:val="TableGrid"/>
    <w:uiPriority w:val="39"/>
    <w:rsid w:val="000A390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961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19153D"/>
    <w:pPr>
      <w:widowControl w:val="0"/>
      <w:autoSpaceDE w:val="0"/>
      <w:autoSpaceDN w:val="0"/>
      <w:spacing w:after="0"/>
    </w:pPr>
    <w:rPr>
      <w:rFonts w:eastAsia="Open Sans"/>
      <w:b/>
      <w:bCs/>
      <w:sz w:val="50"/>
      <w:szCs w:val="50"/>
      <w:lang w:bidi="en-US"/>
    </w:rPr>
  </w:style>
  <w:style w:type="character" w:customStyle="1" w:styleId="BodyTextChar">
    <w:name w:val="Body Text Char"/>
    <w:basedOn w:val="DefaultParagraphFont"/>
    <w:link w:val="BodyText"/>
    <w:uiPriority w:val="1"/>
    <w:rsid w:val="0019153D"/>
    <w:rPr>
      <w:rFonts w:ascii="Open Sans" w:eastAsia="Open Sans" w:hAnsi="Open Sans" w:cs="Open Sans"/>
      <w:b/>
      <w:bCs/>
      <w:sz w:val="50"/>
      <w:szCs w:val="50"/>
      <w:lang w:bidi="en-US"/>
    </w:rPr>
  </w:style>
  <w:style w:type="paragraph" w:customStyle="1" w:styleId="URTIFandProjectFunds">
    <w:name w:val="UR TIF and Project Funds"/>
    <w:basedOn w:val="Normal"/>
    <w:link w:val="URTIFandProjectFundsChar"/>
    <w:uiPriority w:val="5"/>
    <w:qFormat/>
    <w:rsid w:val="000E5774"/>
    <w:rPr>
      <w:rFonts w:cs="Times New Roman"/>
      <w:sz w:val="18"/>
    </w:rPr>
  </w:style>
  <w:style w:type="character" w:customStyle="1" w:styleId="URTIFandProjectFundsChar">
    <w:name w:val="UR TIF and Project Funds Char"/>
    <w:basedOn w:val="DefaultParagraphFont"/>
    <w:link w:val="URTIFandProjectFunds"/>
    <w:uiPriority w:val="5"/>
    <w:rsid w:val="000E5774"/>
    <w:rPr>
      <w:rFonts w:ascii="Open Sans" w:eastAsiaTheme="minorHAnsi" w:hAnsi="Open Sans"/>
      <w:sz w:val="18"/>
      <w:szCs w:val="22"/>
    </w:rPr>
  </w:style>
  <w:style w:type="paragraph" w:customStyle="1" w:styleId="URTableSpace">
    <w:name w:val="UR Table Space"/>
    <w:basedOn w:val="Normal"/>
    <w:link w:val="URTableSpaceChar"/>
    <w:autoRedefine/>
    <w:uiPriority w:val="5"/>
    <w:qFormat/>
    <w:rsid w:val="000E5774"/>
    <w:pPr>
      <w:spacing w:after="0"/>
    </w:pPr>
    <w:rPr>
      <w:rFonts w:cs="Times New Roman"/>
      <w:sz w:val="8"/>
    </w:rPr>
  </w:style>
  <w:style w:type="character" w:customStyle="1" w:styleId="URTableSpaceChar">
    <w:name w:val="UR Table Space Char"/>
    <w:basedOn w:val="DefaultParagraphFont"/>
    <w:link w:val="URTableSpace"/>
    <w:uiPriority w:val="5"/>
    <w:rsid w:val="000E5774"/>
    <w:rPr>
      <w:rFonts w:ascii="Open Sans" w:eastAsiaTheme="minorHAnsi" w:hAnsi="Open Sans"/>
      <w:sz w:val="8"/>
      <w:szCs w:val="22"/>
    </w:rPr>
  </w:style>
  <w:style w:type="paragraph" w:customStyle="1" w:styleId="TIFHeaders">
    <w:name w:val="TIF Headers"/>
    <w:basedOn w:val="TIFTable"/>
    <w:next w:val="Normal"/>
    <w:uiPriority w:val="5"/>
    <w:qFormat/>
    <w:rsid w:val="000E5774"/>
    <w:rPr>
      <w:b/>
      <w:bCs/>
    </w:rPr>
  </w:style>
  <w:style w:type="paragraph" w:customStyle="1" w:styleId="TIFTable">
    <w:name w:val="TIF Table"/>
    <w:basedOn w:val="Normal"/>
    <w:uiPriority w:val="5"/>
    <w:qFormat/>
    <w:rsid w:val="000E5774"/>
    <w:rPr>
      <w:rFonts w:cs="Times New Roman"/>
      <w:sz w:val="18"/>
      <w:szCs w:val="18"/>
    </w:rPr>
  </w:style>
  <w:style w:type="paragraph" w:customStyle="1" w:styleId="GoalList">
    <w:name w:val="Goal List"/>
    <w:basedOn w:val="ListParagraph"/>
    <w:link w:val="GoalListChar"/>
    <w:uiPriority w:val="6"/>
    <w:qFormat/>
    <w:rsid w:val="000E5774"/>
  </w:style>
  <w:style w:type="character" w:customStyle="1" w:styleId="GoalListChar">
    <w:name w:val="Goal List Char"/>
    <w:basedOn w:val="DefaultParagraphFont"/>
    <w:link w:val="GoalList"/>
    <w:uiPriority w:val="6"/>
    <w:rsid w:val="000E5774"/>
    <w:rPr>
      <w:rFonts w:ascii="Open Sans" w:eastAsia="Calibri" w:hAnsi="Open Sans"/>
      <w:sz w:val="22"/>
      <w:szCs w:val="22"/>
    </w:rPr>
  </w:style>
  <w:style w:type="paragraph" w:customStyle="1" w:styleId="EHCHeading1">
    <w:name w:val="EHC Heading 1"/>
    <w:basedOn w:val="Heading1"/>
    <w:link w:val="EHCHeading1Char"/>
    <w:uiPriority w:val="1"/>
    <w:qFormat/>
    <w:rsid w:val="00196332"/>
    <w:pPr>
      <w:numPr>
        <w:numId w:val="12"/>
      </w:numPr>
    </w:pPr>
    <w:rPr>
      <w:rFonts w:ascii="Open Sans" w:hAnsi="Open Sans" w:cs="Open Sans"/>
    </w:rPr>
  </w:style>
  <w:style w:type="character" w:customStyle="1" w:styleId="EHCHeading1Char">
    <w:name w:val="EHC Heading 1 Char"/>
    <w:basedOn w:val="Heading1Char"/>
    <w:link w:val="EHCHeading1"/>
    <w:uiPriority w:val="1"/>
    <w:rsid w:val="00196332"/>
    <w:rPr>
      <w:rFonts w:ascii="Open Sans" w:eastAsia="MS Gothic" w:hAnsi="Open Sans" w:cs="Open Sans"/>
      <w:b/>
      <w:bCs/>
      <w:caps/>
      <w:sz w:val="28"/>
      <w:szCs w:val="32"/>
    </w:rPr>
  </w:style>
  <w:style w:type="paragraph" w:customStyle="1" w:styleId="EHCHeading2">
    <w:name w:val="EHC Heading 2"/>
    <w:basedOn w:val="Heading2"/>
    <w:link w:val="EHCHeading2Char"/>
    <w:uiPriority w:val="2"/>
    <w:qFormat/>
    <w:rsid w:val="009B654F"/>
    <w:pPr>
      <w:numPr>
        <w:ilvl w:val="1"/>
        <w:numId w:val="12"/>
      </w:numPr>
      <w:ind w:left="990"/>
    </w:pPr>
    <w:rPr>
      <w:rFonts w:ascii="Open Sans" w:hAnsi="Open Sans" w:cs="Open Sans"/>
    </w:rPr>
  </w:style>
  <w:style w:type="character" w:customStyle="1" w:styleId="EHCHeading2Char">
    <w:name w:val="EHC Heading 2 Char"/>
    <w:basedOn w:val="Heading2Char"/>
    <w:link w:val="EHCHeading2"/>
    <w:uiPriority w:val="2"/>
    <w:rsid w:val="009B654F"/>
    <w:rPr>
      <w:rFonts w:ascii="Open Sans" w:eastAsia="Calibri" w:hAnsi="Open Sans" w:cs="Open Sans"/>
      <w:b/>
      <w:bCs/>
      <w:i/>
      <w:iCs/>
      <w:sz w:val="22"/>
      <w:szCs w:val="22"/>
    </w:rPr>
  </w:style>
  <w:style w:type="numbering" w:customStyle="1" w:styleId="EHCH1">
    <w:name w:val="EHC H1"/>
    <w:basedOn w:val="NoList"/>
    <w:uiPriority w:val="99"/>
    <w:rsid w:val="000E5774"/>
    <w:pPr>
      <w:numPr>
        <w:numId w:val="7"/>
      </w:numPr>
    </w:pPr>
  </w:style>
  <w:style w:type="numbering" w:customStyle="1" w:styleId="EHCOutline">
    <w:name w:val="EHC Outline"/>
    <w:basedOn w:val="EHCH1"/>
    <w:uiPriority w:val="99"/>
    <w:rsid w:val="000E5774"/>
    <w:pPr>
      <w:numPr>
        <w:numId w:val="8"/>
      </w:numPr>
    </w:pPr>
  </w:style>
  <w:style w:type="numbering" w:customStyle="1" w:styleId="EHCList1">
    <w:name w:val="EHC List 1"/>
    <w:basedOn w:val="NoList"/>
    <w:uiPriority w:val="99"/>
    <w:rsid w:val="000E5774"/>
    <w:pPr>
      <w:numPr>
        <w:numId w:val="14"/>
      </w:numPr>
    </w:pPr>
  </w:style>
  <w:style w:type="paragraph" w:customStyle="1" w:styleId="EHCHeading3">
    <w:name w:val="EHC Heading 3"/>
    <w:basedOn w:val="Normal"/>
    <w:link w:val="EHCHeading3Char"/>
    <w:qFormat/>
    <w:rsid w:val="00F91DB5"/>
    <w:pPr>
      <w:keepNext/>
      <w:keepLines/>
      <w:ind w:left="648" w:hanging="504"/>
      <w:outlineLvl w:val="2"/>
    </w:pPr>
    <w:rPr>
      <w:rFonts w:eastAsia="MS Gothic"/>
      <w:b/>
      <w:bCs/>
      <w:i/>
      <w:iCs/>
    </w:rPr>
  </w:style>
  <w:style w:type="character" w:customStyle="1" w:styleId="EHCHeading3Char">
    <w:name w:val="EHC Heading 3 Char"/>
    <w:basedOn w:val="DefaultParagraphFont"/>
    <w:link w:val="EHCHeading3"/>
    <w:rsid w:val="00F91DB5"/>
    <w:rPr>
      <w:rFonts w:ascii="Open Sans" w:eastAsia="MS Gothic" w:hAnsi="Open Sans" w:cs="Open Sans"/>
      <w:b/>
      <w:bCs/>
      <w:i/>
      <w:iCs/>
      <w:sz w:val="22"/>
      <w:szCs w:val="22"/>
    </w:rPr>
  </w:style>
  <w:style w:type="paragraph" w:customStyle="1" w:styleId="Default">
    <w:name w:val="Default"/>
    <w:rsid w:val="003C6834"/>
    <w:pPr>
      <w:autoSpaceDE w:val="0"/>
      <w:autoSpaceDN w:val="0"/>
      <w:adjustRightInd w:val="0"/>
    </w:pPr>
    <w:rPr>
      <w:rFonts w:eastAsia="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8456">
      <w:bodyDiv w:val="1"/>
      <w:marLeft w:val="0"/>
      <w:marRight w:val="0"/>
      <w:marTop w:val="0"/>
      <w:marBottom w:val="0"/>
      <w:divBdr>
        <w:top w:val="none" w:sz="0" w:space="0" w:color="auto"/>
        <w:left w:val="none" w:sz="0" w:space="0" w:color="auto"/>
        <w:bottom w:val="none" w:sz="0" w:space="0" w:color="auto"/>
        <w:right w:val="none" w:sz="0" w:space="0" w:color="auto"/>
      </w:divBdr>
    </w:div>
    <w:div w:id="27335035">
      <w:bodyDiv w:val="1"/>
      <w:marLeft w:val="0"/>
      <w:marRight w:val="0"/>
      <w:marTop w:val="0"/>
      <w:marBottom w:val="0"/>
      <w:divBdr>
        <w:top w:val="none" w:sz="0" w:space="0" w:color="auto"/>
        <w:left w:val="none" w:sz="0" w:space="0" w:color="auto"/>
        <w:bottom w:val="none" w:sz="0" w:space="0" w:color="auto"/>
        <w:right w:val="none" w:sz="0" w:space="0" w:color="auto"/>
      </w:divBdr>
    </w:div>
    <w:div w:id="28652065">
      <w:bodyDiv w:val="1"/>
      <w:marLeft w:val="0"/>
      <w:marRight w:val="0"/>
      <w:marTop w:val="0"/>
      <w:marBottom w:val="0"/>
      <w:divBdr>
        <w:top w:val="none" w:sz="0" w:space="0" w:color="auto"/>
        <w:left w:val="none" w:sz="0" w:space="0" w:color="auto"/>
        <w:bottom w:val="none" w:sz="0" w:space="0" w:color="auto"/>
        <w:right w:val="none" w:sz="0" w:space="0" w:color="auto"/>
      </w:divBdr>
    </w:div>
    <w:div w:id="29695471">
      <w:bodyDiv w:val="1"/>
      <w:marLeft w:val="0"/>
      <w:marRight w:val="0"/>
      <w:marTop w:val="0"/>
      <w:marBottom w:val="0"/>
      <w:divBdr>
        <w:top w:val="none" w:sz="0" w:space="0" w:color="auto"/>
        <w:left w:val="none" w:sz="0" w:space="0" w:color="auto"/>
        <w:bottom w:val="none" w:sz="0" w:space="0" w:color="auto"/>
        <w:right w:val="none" w:sz="0" w:space="0" w:color="auto"/>
      </w:divBdr>
    </w:div>
    <w:div w:id="38432660">
      <w:bodyDiv w:val="1"/>
      <w:marLeft w:val="0"/>
      <w:marRight w:val="0"/>
      <w:marTop w:val="0"/>
      <w:marBottom w:val="0"/>
      <w:divBdr>
        <w:top w:val="none" w:sz="0" w:space="0" w:color="auto"/>
        <w:left w:val="none" w:sz="0" w:space="0" w:color="auto"/>
        <w:bottom w:val="none" w:sz="0" w:space="0" w:color="auto"/>
        <w:right w:val="none" w:sz="0" w:space="0" w:color="auto"/>
      </w:divBdr>
    </w:div>
    <w:div w:id="43405827">
      <w:bodyDiv w:val="1"/>
      <w:marLeft w:val="0"/>
      <w:marRight w:val="0"/>
      <w:marTop w:val="0"/>
      <w:marBottom w:val="0"/>
      <w:divBdr>
        <w:top w:val="none" w:sz="0" w:space="0" w:color="auto"/>
        <w:left w:val="none" w:sz="0" w:space="0" w:color="auto"/>
        <w:bottom w:val="none" w:sz="0" w:space="0" w:color="auto"/>
        <w:right w:val="none" w:sz="0" w:space="0" w:color="auto"/>
      </w:divBdr>
    </w:div>
    <w:div w:id="44105843">
      <w:bodyDiv w:val="1"/>
      <w:marLeft w:val="0"/>
      <w:marRight w:val="0"/>
      <w:marTop w:val="0"/>
      <w:marBottom w:val="0"/>
      <w:divBdr>
        <w:top w:val="none" w:sz="0" w:space="0" w:color="auto"/>
        <w:left w:val="none" w:sz="0" w:space="0" w:color="auto"/>
        <w:bottom w:val="none" w:sz="0" w:space="0" w:color="auto"/>
        <w:right w:val="none" w:sz="0" w:space="0" w:color="auto"/>
      </w:divBdr>
    </w:div>
    <w:div w:id="48649113">
      <w:bodyDiv w:val="1"/>
      <w:marLeft w:val="0"/>
      <w:marRight w:val="0"/>
      <w:marTop w:val="0"/>
      <w:marBottom w:val="0"/>
      <w:divBdr>
        <w:top w:val="none" w:sz="0" w:space="0" w:color="auto"/>
        <w:left w:val="none" w:sz="0" w:space="0" w:color="auto"/>
        <w:bottom w:val="none" w:sz="0" w:space="0" w:color="auto"/>
        <w:right w:val="none" w:sz="0" w:space="0" w:color="auto"/>
      </w:divBdr>
    </w:div>
    <w:div w:id="72512392">
      <w:bodyDiv w:val="1"/>
      <w:marLeft w:val="0"/>
      <w:marRight w:val="0"/>
      <w:marTop w:val="0"/>
      <w:marBottom w:val="0"/>
      <w:divBdr>
        <w:top w:val="none" w:sz="0" w:space="0" w:color="auto"/>
        <w:left w:val="none" w:sz="0" w:space="0" w:color="auto"/>
        <w:bottom w:val="none" w:sz="0" w:space="0" w:color="auto"/>
        <w:right w:val="none" w:sz="0" w:space="0" w:color="auto"/>
      </w:divBdr>
    </w:div>
    <w:div w:id="74790859">
      <w:bodyDiv w:val="1"/>
      <w:marLeft w:val="0"/>
      <w:marRight w:val="0"/>
      <w:marTop w:val="0"/>
      <w:marBottom w:val="0"/>
      <w:divBdr>
        <w:top w:val="none" w:sz="0" w:space="0" w:color="auto"/>
        <w:left w:val="none" w:sz="0" w:space="0" w:color="auto"/>
        <w:bottom w:val="none" w:sz="0" w:space="0" w:color="auto"/>
        <w:right w:val="none" w:sz="0" w:space="0" w:color="auto"/>
      </w:divBdr>
    </w:div>
    <w:div w:id="76560070">
      <w:bodyDiv w:val="1"/>
      <w:marLeft w:val="0"/>
      <w:marRight w:val="0"/>
      <w:marTop w:val="0"/>
      <w:marBottom w:val="0"/>
      <w:divBdr>
        <w:top w:val="none" w:sz="0" w:space="0" w:color="auto"/>
        <w:left w:val="none" w:sz="0" w:space="0" w:color="auto"/>
        <w:bottom w:val="none" w:sz="0" w:space="0" w:color="auto"/>
        <w:right w:val="none" w:sz="0" w:space="0" w:color="auto"/>
      </w:divBdr>
    </w:div>
    <w:div w:id="80760198">
      <w:bodyDiv w:val="1"/>
      <w:marLeft w:val="0"/>
      <w:marRight w:val="0"/>
      <w:marTop w:val="0"/>
      <w:marBottom w:val="0"/>
      <w:divBdr>
        <w:top w:val="none" w:sz="0" w:space="0" w:color="auto"/>
        <w:left w:val="none" w:sz="0" w:space="0" w:color="auto"/>
        <w:bottom w:val="none" w:sz="0" w:space="0" w:color="auto"/>
        <w:right w:val="none" w:sz="0" w:space="0" w:color="auto"/>
      </w:divBdr>
    </w:div>
    <w:div w:id="94521023">
      <w:bodyDiv w:val="1"/>
      <w:marLeft w:val="0"/>
      <w:marRight w:val="0"/>
      <w:marTop w:val="0"/>
      <w:marBottom w:val="0"/>
      <w:divBdr>
        <w:top w:val="none" w:sz="0" w:space="0" w:color="auto"/>
        <w:left w:val="none" w:sz="0" w:space="0" w:color="auto"/>
        <w:bottom w:val="none" w:sz="0" w:space="0" w:color="auto"/>
        <w:right w:val="none" w:sz="0" w:space="0" w:color="auto"/>
      </w:divBdr>
    </w:div>
    <w:div w:id="96367369">
      <w:bodyDiv w:val="1"/>
      <w:marLeft w:val="0"/>
      <w:marRight w:val="0"/>
      <w:marTop w:val="0"/>
      <w:marBottom w:val="0"/>
      <w:divBdr>
        <w:top w:val="none" w:sz="0" w:space="0" w:color="auto"/>
        <w:left w:val="none" w:sz="0" w:space="0" w:color="auto"/>
        <w:bottom w:val="none" w:sz="0" w:space="0" w:color="auto"/>
        <w:right w:val="none" w:sz="0" w:space="0" w:color="auto"/>
      </w:divBdr>
    </w:div>
    <w:div w:id="99880031">
      <w:bodyDiv w:val="1"/>
      <w:marLeft w:val="0"/>
      <w:marRight w:val="0"/>
      <w:marTop w:val="0"/>
      <w:marBottom w:val="0"/>
      <w:divBdr>
        <w:top w:val="none" w:sz="0" w:space="0" w:color="auto"/>
        <w:left w:val="none" w:sz="0" w:space="0" w:color="auto"/>
        <w:bottom w:val="none" w:sz="0" w:space="0" w:color="auto"/>
        <w:right w:val="none" w:sz="0" w:space="0" w:color="auto"/>
      </w:divBdr>
    </w:div>
    <w:div w:id="101807513">
      <w:bodyDiv w:val="1"/>
      <w:marLeft w:val="0"/>
      <w:marRight w:val="0"/>
      <w:marTop w:val="0"/>
      <w:marBottom w:val="0"/>
      <w:divBdr>
        <w:top w:val="none" w:sz="0" w:space="0" w:color="auto"/>
        <w:left w:val="none" w:sz="0" w:space="0" w:color="auto"/>
        <w:bottom w:val="none" w:sz="0" w:space="0" w:color="auto"/>
        <w:right w:val="none" w:sz="0" w:space="0" w:color="auto"/>
      </w:divBdr>
    </w:div>
    <w:div w:id="104231833">
      <w:bodyDiv w:val="1"/>
      <w:marLeft w:val="0"/>
      <w:marRight w:val="0"/>
      <w:marTop w:val="0"/>
      <w:marBottom w:val="0"/>
      <w:divBdr>
        <w:top w:val="none" w:sz="0" w:space="0" w:color="auto"/>
        <w:left w:val="none" w:sz="0" w:space="0" w:color="auto"/>
        <w:bottom w:val="none" w:sz="0" w:space="0" w:color="auto"/>
        <w:right w:val="none" w:sz="0" w:space="0" w:color="auto"/>
      </w:divBdr>
    </w:div>
    <w:div w:id="109250087">
      <w:bodyDiv w:val="1"/>
      <w:marLeft w:val="0"/>
      <w:marRight w:val="0"/>
      <w:marTop w:val="0"/>
      <w:marBottom w:val="0"/>
      <w:divBdr>
        <w:top w:val="none" w:sz="0" w:space="0" w:color="auto"/>
        <w:left w:val="none" w:sz="0" w:space="0" w:color="auto"/>
        <w:bottom w:val="none" w:sz="0" w:space="0" w:color="auto"/>
        <w:right w:val="none" w:sz="0" w:space="0" w:color="auto"/>
      </w:divBdr>
    </w:div>
    <w:div w:id="111632477">
      <w:bodyDiv w:val="1"/>
      <w:marLeft w:val="0"/>
      <w:marRight w:val="0"/>
      <w:marTop w:val="0"/>
      <w:marBottom w:val="0"/>
      <w:divBdr>
        <w:top w:val="none" w:sz="0" w:space="0" w:color="auto"/>
        <w:left w:val="none" w:sz="0" w:space="0" w:color="auto"/>
        <w:bottom w:val="none" w:sz="0" w:space="0" w:color="auto"/>
        <w:right w:val="none" w:sz="0" w:space="0" w:color="auto"/>
      </w:divBdr>
    </w:div>
    <w:div w:id="112140288">
      <w:bodyDiv w:val="1"/>
      <w:marLeft w:val="0"/>
      <w:marRight w:val="0"/>
      <w:marTop w:val="0"/>
      <w:marBottom w:val="0"/>
      <w:divBdr>
        <w:top w:val="none" w:sz="0" w:space="0" w:color="auto"/>
        <w:left w:val="none" w:sz="0" w:space="0" w:color="auto"/>
        <w:bottom w:val="none" w:sz="0" w:space="0" w:color="auto"/>
        <w:right w:val="none" w:sz="0" w:space="0" w:color="auto"/>
      </w:divBdr>
    </w:div>
    <w:div w:id="119541188">
      <w:bodyDiv w:val="1"/>
      <w:marLeft w:val="0"/>
      <w:marRight w:val="0"/>
      <w:marTop w:val="0"/>
      <w:marBottom w:val="0"/>
      <w:divBdr>
        <w:top w:val="none" w:sz="0" w:space="0" w:color="auto"/>
        <w:left w:val="none" w:sz="0" w:space="0" w:color="auto"/>
        <w:bottom w:val="none" w:sz="0" w:space="0" w:color="auto"/>
        <w:right w:val="none" w:sz="0" w:space="0" w:color="auto"/>
      </w:divBdr>
    </w:div>
    <w:div w:id="126507437">
      <w:bodyDiv w:val="1"/>
      <w:marLeft w:val="0"/>
      <w:marRight w:val="0"/>
      <w:marTop w:val="0"/>
      <w:marBottom w:val="0"/>
      <w:divBdr>
        <w:top w:val="none" w:sz="0" w:space="0" w:color="auto"/>
        <w:left w:val="none" w:sz="0" w:space="0" w:color="auto"/>
        <w:bottom w:val="none" w:sz="0" w:space="0" w:color="auto"/>
        <w:right w:val="none" w:sz="0" w:space="0" w:color="auto"/>
      </w:divBdr>
    </w:div>
    <w:div w:id="133068507">
      <w:bodyDiv w:val="1"/>
      <w:marLeft w:val="0"/>
      <w:marRight w:val="0"/>
      <w:marTop w:val="0"/>
      <w:marBottom w:val="0"/>
      <w:divBdr>
        <w:top w:val="none" w:sz="0" w:space="0" w:color="auto"/>
        <w:left w:val="none" w:sz="0" w:space="0" w:color="auto"/>
        <w:bottom w:val="none" w:sz="0" w:space="0" w:color="auto"/>
        <w:right w:val="none" w:sz="0" w:space="0" w:color="auto"/>
      </w:divBdr>
    </w:div>
    <w:div w:id="133643207">
      <w:bodyDiv w:val="1"/>
      <w:marLeft w:val="0"/>
      <w:marRight w:val="0"/>
      <w:marTop w:val="0"/>
      <w:marBottom w:val="0"/>
      <w:divBdr>
        <w:top w:val="none" w:sz="0" w:space="0" w:color="auto"/>
        <w:left w:val="none" w:sz="0" w:space="0" w:color="auto"/>
        <w:bottom w:val="none" w:sz="0" w:space="0" w:color="auto"/>
        <w:right w:val="none" w:sz="0" w:space="0" w:color="auto"/>
      </w:divBdr>
    </w:div>
    <w:div w:id="134488507">
      <w:bodyDiv w:val="1"/>
      <w:marLeft w:val="0"/>
      <w:marRight w:val="0"/>
      <w:marTop w:val="0"/>
      <w:marBottom w:val="0"/>
      <w:divBdr>
        <w:top w:val="none" w:sz="0" w:space="0" w:color="auto"/>
        <w:left w:val="none" w:sz="0" w:space="0" w:color="auto"/>
        <w:bottom w:val="none" w:sz="0" w:space="0" w:color="auto"/>
        <w:right w:val="none" w:sz="0" w:space="0" w:color="auto"/>
      </w:divBdr>
    </w:div>
    <w:div w:id="138350873">
      <w:bodyDiv w:val="1"/>
      <w:marLeft w:val="0"/>
      <w:marRight w:val="0"/>
      <w:marTop w:val="0"/>
      <w:marBottom w:val="0"/>
      <w:divBdr>
        <w:top w:val="none" w:sz="0" w:space="0" w:color="auto"/>
        <w:left w:val="none" w:sz="0" w:space="0" w:color="auto"/>
        <w:bottom w:val="none" w:sz="0" w:space="0" w:color="auto"/>
        <w:right w:val="none" w:sz="0" w:space="0" w:color="auto"/>
      </w:divBdr>
    </w:div>
    <w:div w:id="138957809">
      <w:bodyDiv w:val="1"/>
      <w:marLeft w:val="0"/>
      <w:marRight w:val="0"/>
      <w:marTop w:val="0"/>
      <w:marBottom w:val="0"/>
      <w:divBdr>
        <w:top w:val="none" w:sz="0" w:space="0" w:color="auto"/>
        <w:left w:val="none" w:sz="0" w:space="0" w:color="auto"/>
        <w:bottom w:val="none" w:sz="0" w:space="0" w:color="auto"/>
        <w:right w:val="none" w:sz="0" w:space="0" w:color="auto"/>
      </w:divBdr>
    </w:div>
    <w:div w:id="151724591">
      <w:bodyDiv w:val="1"/>
      <w:marLeft w:val="0"/>
      <w:marRight w:val="0"/>
      <w:marTop w:val="0"/>
      <w:marBottom w:val="0"/>
      <w:divBdr>
        <w:top w:val="none" w:sz="0" w:space="0" w:color="auto"/>
        <w:left w:val="none" w:sz="0" w:space="0" w:color="auto"/>
        <w:bottom w:val="none" w:sz="0" w:space="0" w:color="auto"/>
        <w:right w:val="none" w:sz="0" w:space="0" w:color="auto"/>
      </w:divBdr>
    </w:div>
    <w:div w:id="158467449">
      <w:bodyDiv w:val="1"/>
      <w:marLeft w:val="0"/>
      <w:marRight w:val="0"/>
      <w:marTop w:val="0"/>
      <w:marBottom w:val="0"/>
      <w:divBdr>
        <w:top w:val="none" w:sz="0" w:space="0" w:color="auto"/>
        <w:left w:val="none" w:sz="0" w:space="0" w:color="auto"/>
        <w:bottom w:val="none" w:sz="0" w:space="0" w:color="auto"/>
        <w:right w:val="none" w:sz="0" w:space="0" w:color="auto"/>
      </w:divBdr>
    </w:div>
    <w:div w:id="163014510">
      <w:bodyDiv w:val="1"/>
      <w:marLeft w:val="0"/>
      <w:marRight w:val="0"/>
      <w:marTop w:val="0"/>
      <w:marBottom w:val="0"/>
      <w:divBdr>
        <w:top w:val="none" w:sz="0" w:space="0" w:color="auto"/>
        <w:left w:val="none" w:sz="0" w:space="0" w:color="auto"/>
        <w:bottom w:val="none" w:sz="0" w:space="0" w:color="auto"/>
        <w:right w:val="none" w:sz="0" w:space="0" w:color="auto"/>
      </w:divBdr>
    </w:div>
    <w:div w:id="169570699">
      <w:bodyDiv w:val="1"/>
      <w:marLeft w:val="0"/>
      <w:marRight w:val="0"/>
      <w:marTop w:val="0"/>
      <w:marBottom w:val="0"/>
      <w:divBdr>
        <w:top w:val="none" w:sz="0" w:space="0" w:color="auto"/>
        <w:left w:val="none" w:sz="0" w:space="0" w:color="auto"/>
        <w:bottom w:val="none" w:sz="0" w:space="0" w:color="auto"/>
        <w:right w:val="none" w:sz="0" w:space="0" w:color="auto"/>
      </w:divBdr>
    </w:div>
    <w:div w:id="175390436">
      <w:bodyDiv w:val="1"/>
      <w:marLeft w:val="0"/>
      <w:marRight w:val="0"/>
      <w:marTop w:val="0"/>
      <w:marBottom w:val="0"/>
      <w:divBdr>
        <w:top w:val="none" w:sz="0" w:space="0" w:color="auto"/>
        <w:left w:val="none" w:sz="0" w:space="0" w:color="auto"/>
        <w:bottom w:val="none" w:sz="0" w:space="0" w:color="auto"/>
        <w:right w:val="none" w:sz="0" w:space="0" w:color="auto"/>
      </w:divBdr>
    </w:div>
    <w:div w:id="179470290">
      <w:bodyDiv w:val="1"/>
      <w:marLeft w:val="0"/>
      <w:marRight w:val="0"/>
      <w:marTop w:val="0"/>
      <w:marBottom w:val="0"/>
      <w:divBdr>
        <w:top w:val="none" w:sz="0" w:space="0" w:color="auto"/>
        <w:left w:val="none" w:sz="0" w:space="0" w:color="auto"/>
        <w:bottom w:val="none" w:sz="0" w:space="0" w:color="auto"/>
        <w:right w:val="none" w:sz="0" w:space="0" w:color="auto"/>
      </w:divBdr>
    </w:div>
    <w:div w:id="189490266">
      <w:bodyDiv w:val="1"/>
      <w:marLeft w:val="0"/>
      <w:marRight w:val="0"/>
      <w:marTop w:val="0"/>
      <w:marBottom w:val="0"/>
      <w:divBdr>
        <w:top w:val="none" w:sz="0" w:space="0" w:color="auto"/>
        <w:left w:val="none" w:sz="0" w:space="0" w:color="auto"/>
        <w:bottom w:val="none" w:sz="0" w:space="0" w:color="auto"/>
        <w:right w:val="none" w:sz="0" w:space="0" w:color="auto"/>
      </w:divBdr>
    </w:div>
    <w:div w:id="189609092">
      <w:bodyDiv w:val="1"/>
      <w:marLeft w:val="0"/>
      <w:marRight w:val="0"/>
      <w:marTop w:val="0"/>
      <w:marBottom w:val="0"/>
      <w:divBdr>
        <w:top w:val="none" w:sz="0" w:space="0" w:color="auto"/>
        <w:left w:val="none" w:sz="0" w:space="0" w:color="auto"/>
        <w:bottom w:val="none" w:sz="0" w:space="0" w:color="auto"/>
        <w:right w:val="none" w:sz="0" w:space="0" w:color="auto"/>
      </w:divBdr>
    </w:div>
    <w:div w:id="195125854">
      <w:bodyDiv w:val="1"/>
      <w:marLeft w:val="0"/>
      <w:marRight w:val="0"/>
      <w:marTop w:val="0"/>
      <w:marBottom w:val="0"/>
      <w:divBdr>
        <w:top w:val="none" w:sz="0" w:space="0" w:color="auto"/>
        <w:left w:val="none" w:sz="0" w:space="0" w:color="auto"/>
        <w:bottom w:val="none" w:sz="0" w:space="0" w:color="auto"/>
        <w:right w:val="none" w:sz="0" w:space="0" w:color="auto"/>
      </w:divBdr>
    </w:div>
    <w:div w:id="197133654">
      <w:bodyDiv w:val="1"/>
      <w:marLeft w:val="0"/>
      <w:marRight w:val="0"/>
      <w:marTop w:val="0"/>
      <w:marBottom w:val="0"/>
      <w:divBdr>
        <w:top w:val="none" w:sz="0" w:space="0" w:color="auto"/>
        <w:left w:val="none" w:sz="0" w:space="0" w:color="auto"/>
        <w:bottom w:val="none" w:sz="0" w:space="0" w:color="auto"/>
        <w:right w:val="none" w:sz="0" w:space="0" w:color="auto"/>
      </w:divBdr>
    </w:div>
    <w:div w:id="200679281">
      <w:bodyDiv w:val="1"/>
      <w:marLeft w:val="0"/>
      <w:marRight w:val="0"/>
      <w:marTop w:val="0"/>
      <w:marBottom w:val="0"/>
      <w:divBdr>
        <w:top w:val="none" w:sz="0" w:space="0" w:color="auto"/>
        <w:left w:val="none" w:sz="0" w:space="0" w:color="auto"/>
        <w:bottom w:val="none" w:sz="0" w:space="0" w:color="auto"/>
        <w:right w:val="none" w:sz="0" w:space="0" w:color="auto"/>
      </w:divBdr>
    </w:div>
    <w:div w:id="205068142">
      <w:bodyDiv w:val="1"/>
      <w:marLeft w:val="0"/>
      <w:marRight w:val="0"/>
      <w:marTop w:val="0"/>
      <w:marBottom w:val="0"/>
      <w:divBdr>
        <w:top w:val="none" w:sz="0" w:space="0" w:color="auto"/>
        <w:left w:val="none" w:sz="0" w:space="0" w:color="auto"/>
        <w:bottom w:val="none" w:sz="0" w:space="0" w:color="auto"/>
        <w:right w:val="none" w:sz="0" w:space="0" w:color="auto"/>
      </w:divBdr>
    </w:div>
    <w:div w:id="220558236">
      <w:bodyDiv w:val="1"/>
      <w:marLeft w:val="0"/>
      <w:marRight w:val="0"/>
      <w:marTop w:val="0"/>
      <w:marBottom w:val="0"/>
      <w:divBdr>
        <w:top w:val="none" w:sz="0" w:space="0" w:color="auto"/>
        <w:left w:val="none" w:sz="0" w:space="0" w:color="auto"/>
        <w:bottom w:val="none" w:sz="0" w:space="0" w:color="auto"/>
        <w:right w:val="none" w:sz="0" w:space="0" w:color="auto"/>
      </w:divBdr>
    </w:div>
    <w:div w:id="233129110">
      <w:bodyDiv w:val="1"/>
      <w:marLeft w:val="0"/>
      <w:marRight w:val="0"/>
      <w:marTop w:val="0"/>
      <w:marBottom w:val="0"/>
      <w:divBdr>
        <w:top w:val="none" w:sz="0" w:space="0" w:color="auto"/>
        <w:left w:val="none" w:sz="0" w:space="0" w:color="auto"/>
        <w:bottom w:val="none" w:sz="0" w:space="0" w:color="auto"/>
        <w:right w:val="none" w:sz="0" w:space="0" w:color="auto"/>
      </w:divBdr>
    </w:div>
    <w:div w:id="234360263">
      <w:bodyDiv w:val="1"/>
      <w:marLeft w:val="0"/>
      <w:marRight w:val="0"/>
      <w:marTop w:val="0"/>
      <w:marBottom w:val="0"/>
      <w:divBdr>
        <w:top w:val="none" w:sz="0" w:space="0" w:color="auto"/>
        <w:left w:val="none" w:sz="0" w:space="0" w:color="auto"/>
        <w:bottom w:val="none" w:sz="0" w:space="0" w:color="auto"/>
        <w:right w:val="none" w:sz="0" w:space="0" w:color="auto"/>
      </w:divBdr>
    </w:div>
    <w:div w:id="235172502">
      <w:bodyDiv w:val="1"/>
      <w:marLeft w:val="0"/>
      <w:marRight w:val="0"/>
      <w:marTop w:val="0"/>
      <w:marBottom w:val="0"/>
      <w:divBdr>
        <w:top w:val="none" w:sz="0" w:space="0" w:color="auto"/>
        <w:left w:val="none" w:sz="0" w:space="0" w:color="auto"/>
        <w:bottom w:val="none" w:sz="0" w:space="0" w:color="auto"/>
        <w:right w:val="none" w:sz="0" w:space="0" w:color="auto"/>
      </w:divBdr>
    </w:div>
    <w:div w:id="235673304">
      <w:bodyDiv w:val="1"/>
      <w:marLeft w:val="0"/>
      <w:marRight w:val="0"/>
      <w:marTop w:val="0"/>
      <w:marBottom w:val="0"/>
      <w:divBdr>
        <w:top w:val="none" w:sz="0" w:space="0" w:color="auto"/>
        <w:left w:val="none" w:sz="0" w:space="0" w:color="auto"/>
        <w:bottom w:val="none" w:sz="0" w:space="0" w:color="auto"/>
        <w:right w:val="none" w:sz="0" w:space="0" w:color="auto"/>
      </w:divBdr>
    </w:div>
    <w:div w:id="244270408">
      <w:bodyDiv w:val="1"/>
      <w:marLeft w:val="0"/>
      <w:marRight w:val="0"/>
      <w:marTop w:val="0"/>
      <w:marBottom w:val="0"/>
      <w:divBdr>
        <w:top w:val="none" w:sz="0" w:space="0" w:color="auto"/>
        <w:left w:val="none" w:sz="0" w:space="0" w:color="auto"/>
        <w:bottom w:val="none" w:sz="0" w:space="0" w:color="auto"/>
        <w:right w:val="none" w:sz="0" w:space="0" w:color="auto"/>
      </w:divBdr>
    </w:div>
    <w:div w:id="246038884">
      <w:bodyDiv w:val="1"/>
      <w:marLeft w:val="0"/>
      <w:marRight w:val="0"/>
      <w:marTop w:val="0"/>
      <w:marBottom w:val="0"/>
      <w:divBdr>
        <w:top w:val="none" w:sz="0" w:space="0" w:color="auto"/>
        <w:left w:val="none" w:sz="0" w:space="0" w:color="auto"/>
        <w:bottom w:val="none" w:sz="0" w:space="0" w:color="auto"/>
        <w:right w:val="none" w:sz="0" w:space="0" w:color="auto"/>
      </w:divBdr>
    </w:div>
    <w:div w:id="251819576">
      <w:bodyDiv w:val="1"/>
      <w:marLeft w:val="0"/>
      <w:marRight w:val="0"/>
      <w:marTop w:val="0"/>
      <w:marBottom w:val="0"/>
      <w:divBdr>
        <w:top w:val="none" w:sz="0" w:space="0" w:color="auto"/>
        <w:left w:val="none" w:sz="0" w:space="0" w:color="auto"/>
        <w:bottom w:val="none" w:sz="0" w:space="0" w:color="auto"/>
        <w:right w:val="none" w:sz="0" w:space="0" w:color="auto"/>
      </w:divBdr>
    </w:div>
    <w:div w:id="256594972">
      <w:bodyDiv w:val="1"/>
      <w:marLeft w:val="0"/>
      <w:marRight w:val="0"/>
      <w:marTop w:val="0"/>
      <w:marBottom w:val="0"/>
      <w:divBdr>
        <w:top w:val="none" w:sz="0" w:space="0" w:color="auto"/>
        <w:left w:val="none" w:sz="0" w:space="0" w:color="auto"/>
        <w:bottom w:val="none" w:sz="0" w:space="0" w:color="auto"/>
        <w:right w:val="none" w:sz="0" w:space="0" w:color="auto"/>
      </w:divBdr>
    </w:div>
    <w:div w:id="261299649">
      <w:bodyDiv w:val="1"/>
      <w:marLeft w:val="0"/>
      <w:marRight w:val="0"/>
      <w:marTop w:val="0"/>
      <w:marBottom w:val="0"/>
      <w:divBdr>
        <w:top w:val="none" w:sz="0" w:space="0" w:color="auto"/>
        <w:left w:val="none" w:sz="0" w:space="0" w:color="auto"/>
        <w:bottom w:val="none" w:sz="0" w:space="0" w:color="auto"/>
        <w:right w:val="none" w:sz="0" w:space="0" w:color="auto"/>
      </w:divBdr>
    </w:div>
    <w:div w:id="265164665">
      <w:bodyDiv w:val="1"/>
      <w:marLeft w:val="0"/>
      <w:marRight w:val="0"/>
      <w:marTop w:val="0"/>
      <w:marBottom w:val="0"/>
      <w:divBdr>
        <w:top w:val="none" w:sz="0" w:space="0" w:color="auto"/>
        <w:left w:val="none" w:sz="0" w:space="0" w:color="auto"/>
        <w:bottom w:val="none" w:sz="0" w:space="0" w:color="auto"/>
        <w:right w:val="none" w:sz="0" w:space="0" w:color="auto"/>
      </w:divBdr>
    </w:div>
    <w:div w:id="270747575">
      <w:bodyDiv w:val="1"/>
      <w:marLeft w:val="0"/>
      <w:marRight w:val="0"/>
      <w:marTop w:val="0"/>
      <w:marBottom w:val="0"/>
      <w:divBdr>
        <w:top w:val="none" w:sz="0" w:space="0" w:color="auto"/>
        <w:left w:val="none" w:sz="0" w:space="0" w:color="auto"/>
        <w:bottom w:val="none" w:sz="0" w:space="0" w:color="auto"/>
        <w:right w:val="none" w:sz="0" w:space="0" w:color="auto"/>
      </w:divBdr>
    </w:div>
    <w:div w:id="271135415">
      <w:bodyDiv w:val="1"/>
      <w:marLeft w:val="0"/>
      <w:marRight w:val="0"/>
      <w:marTop w:val="0"/>
      <w:marBottom w:val="0"/>
      <w:divBdr>
        <w:top w:val="none" w:sz="0" w:space="0" w:color="auto"/>
        <w:left w:val="none" w:sz="0" w:space="0" w:color="auto"/>
        <w:bottom w:val="none" w:sz="0" w:space="0" w:color="auto"/>
        <w:right w:val="none" w:sz="0" w:space="0" w:color="auto"/>
      </w:divBdr>
    </w:div>
    <w:div w:id="272249883">
      <w:bodyDiv w:val="1"/>
      <w:marLeft w:val="0"/>
      <w:marRight w:val="0"/>
      <w:marTop w:val="0"/>
      <w:marBottom w:val="0"/>
      <w:divBdr>
        <w:top w:val="none" w:sz="0" w:space="0" w:color="auto"/>
        <w:left w:val="none" w:sz="0" w:space="0" w:color="auto"/>
        <w:bottom w:val="none" w:sz="0" w:space="0" w:color="auto"/>
        <w:right w:val="none" w:sz="0" w:space="0" w:color="auto"/>
      </w:divBdr>
    </w:div>
    <w:div w:id="272900573">
      <w:bodyDiv w:val="1"/>
      <w:marLeft w:val="0"/>
      <w:marRight w:val="0"/>
      <w:marTop w:val="0"/>
      <w:marBottom w:val="0"/>
      <w:divBdr>
        <w:top w:val="none" w:sz="0" w:space="0" w:color="auto"/>
        <w:left w:val="none" w:sz="0" w:space="0" w:color="auto"/>
        <w:bottom w:val="none" w:sz="0" w:space="0" w:color="auto"/>
        <w:right w:val="none" w:sz="0" w:space="0" w:color="auto"/>
      </w:divBdr>
    </w:div>
    <w:div w:id="273098014">
      <w:bodyDiv w:val="1"/>
      <w:marLeft w:val="0"/>
      <w:marRight w:val="0"/>
      <w:marTop w:val="0"/>
      <w:marBottom w:val="0"/>
      <w:divBdr>
        <w:top w:val="none" w:sz="0" w:space="0" w:color="auto"/>
        <w:left w:val="none" w:sz="0" w:space="0" w:color="auto"/>
        <w:bottom w:val="none" w:sz="0" w:space="0" w:color="auto"/>
        <w:right w:val="none" w:sz="0" w:space="0" w:color="auto"/>
      </w:divBdr>
    </w:div>
    <w:div w:id="280455991">
      <w:bodyDiv w:val="1"/>
      <w:marLeft w:val="0"/>
      <w:marRight w:val="0"/>
      <w:marTop w:val="0"/>
      <w:marBottom w:val="0"/>
      <w:divBdr>
        <w:top w:val="none" w:sz="0" w:space="0" w:color="auto"/>
        <w:left w:val="none" w:sz="0" w:space="0" w:color="auto"/>
        <w:bottom w:val="none" w:sz="0" w:space="0" w:color="auto"/>
        <w:right w:val="none" w:sz="0" w:space="0" w:color="auto"/>
      </w:divBdr>
    </w:div>
    <w:div w:id="290020913">
      <w:bodyDiv w:val="1"/>
      <w:marLeft w:val="0"/>
      <w:marRight w:val="0"/>
      <w:marTop w:val="0"/>
      <w:marBottom w:val="0"/>
      <w:divBdr>
        <w:top w:val="none" w:sz="0" w:space="0" w:color="auto"/>
        <w:left w:val="none" w:sz="0" w:space="0" w:color="auto"/>
        <w:bottom w:val="none" w:sz="0" w:space="0" w:color="auto"/>
        <w:right w:val="none" w:sz="0" w:space="0" w:color="auto"/>
      </w:divBdr>
    </w:div>
    <w:div w:id="292714355">
      <w:bodyDiv w:val="1"/>
      <w:marLeft w:val="0"/>
      <w:marRight w:val="0"/>
      <w:marTop w:val="0"/>
      <w:marBottom w:val="0"/>
      <w:divBdr>
        <w:top w:val="none" w:sz="0" w:space="0" w:color="auto"/>
        <w:left w:val="none" w:sz="0" w:space="0" w:color="auto"/>
        <w:bottom w:val="none" w:sz="0" w:space="0" w:color="auto"/>
        <w:right w:val="none" w:sz="0" w:space="0" w:color="auto"/>
      </w:divBdr>
    </w:div>
    <w:div w:id="295992221">
      <w:bodyDiv w:val="1"/>
      <w:marLeft w:val="0"/>
      <w:marRight w:val="0"/>
      <w:marTop w:val="0"/>
      <w:marBottom w:val="0"/>
      <w:divBdr>
        <w:top w:val="none" w:sz="0" w:space="0" w:color="auto"/>
        <w:left w:val="none" w:sz="0" w:space="0" w:color="auto"/>
        <w:bottom w:val="none" w:sz="0" w:space="0" w:color="auto"/>
        <w:right w:val="none" w:sz="0" w:space="0" w:color="auto"/>
      </w:divBdr>
    </w:div>
    <w:div w:id="300774396">
      <w:bodyDiv w:val="1"/>
      <w:marLeft w:val="0"/>
      <w:marRight w:val="0"/>
      <w:marTop w:val="0"/>
      <w:marBottom w:val="0"/>
      <w:divBdr>
        <w:top w:val="none" w:sz="0" w:space="0" w:color="auto"/>
        <w:left w:val="none" w:sz="0" w:space="0" w:color="auto"/>
        <w:bottom w:val="none" w:sz="0" w:space="0" w:color="auto"/>
        <w:right w:val="none" w:sz="0" w:space="0" w:color="auto"/>
      </w:divBdr>
    </w:div>
    <w:div w:id="310260347">
      <w:bodyDiv w:val="1"/>
      <w:marLeft w:val="0"/>
      <w:marRight w:val="0"/>
      <w:marTop w:val="0"/>
      <w:marBottom w:val="0"/>
      <w:divBdr>
        <w:top w:val="none" w:sz="0" w:space="0" w:color="auto"/>
        <w:left w:val="none" w:sz="0" w:space="0" w:color="auto"/>
        <w:bottom w:val="none" w:sz="0" w:space="0" w:color="auto"/>
        <w:right w:val="none" w:sz="0" w:space="0" w:color="auto"/>
      </w:divBdr>
    </w:div>
    <w:div w:id="312178739">
      <w:bodyDiv w:val="1"/>
      <w:marLeft w:val="0"/>
      <w:marRight w:val="0"/>
      <w:marTop w:val="0"/>
      <w:marBottom w:val="0"/>
      <w:divBdr>
        <w:top w:val="none" w:sz="0" w:space="0" w:color="auto"/>
        <w:left w:val="none" w:sz="0" w:space="0" w:color="auto"/>
        <w:bottom w:val="none" w:sz="0" w:space="0" w:color="auto"/>
        <w:right w:val="none" w:sz="0" w:space="0" w:color="auto"/>
      </w:divBdr>
    </w:div>
    <w:div w:id="317730600">
      <w:bodyDiv w:val="1"/>
      <w:marLeft w:val="0"/>
      <w:marRight w:val="0"/>
      <w:marTop w:val="0"/>
      <w:marBottom w:val="0"/>
      <w:divBdr>
        <w:top w:val="none" w:sz="0" w:space="0" w:color="auto"/>
        <w:left w:val="none" w:sz="0" w:space="0" w:color="auto"/>
        <w:bottom w:val="none" w:sz="0" w:space="0" w:color="auto"/>
        <w:right w:val="none" w:sz="0" w:space="0" w:color="auto"/>
      </w:divBdr>
    </w:div>
    <w:div w:id="319776820">
      <w:bodyDiv w:val="1"/>
      <w:marLeft w:val="0"/>
      <w:marRight w:val="0"/>
      <w:marTop w:val="0"/>
      <w:marBottom w:val="0"/>
      <w:divBdr>
        <w:top w:val="none" w:sz="0" w:space="0" w:color="auto"/>
        <w:left w:val="none" w:sz="0" w:space="0" w:color="auto"/>
        <w:bottom w:val="none" w:sz="0" w:space="0" w:color="auto"/>
        <w:right w:val="none" w:sz="0" w:space="0" w:color="auto"/>
      </w:divBdr>
    </w:div>
    <w:div w:id="326448600">
      <w:bodyDiv w:val="1"/>
      <w:marLeft w:val="0"/>
      <w:marRight w:val="0"/>
      <w:marTop w:val="0"/>
      <w:marBottom w:val="0"/>
      <w:divBdr>
        <w:top w:val="none" w:sz="0" w:space="0" w:color="auto"/>
        <w:left w:val="none" w:sz="0" w:space="0" w:color="auto"/>
        <w:bottom w:val="none" w:sz="0" w:space="0" w:color="auto"/>
        <w:right w:val="none" w:sz="0" w:space="0" w:color="auto"/>
      </w:divBdr>
    </w:div>
    <w:div w:id="327565574">
      <w:bodyDiv w:val="1"/>
      <w:marLeft w:val="0"/>
      <w:marRight w:val="0"/>
      <w:marTop w:val="0"/>
      <w:marBottom w:val="0"/>
      <w:divBdr>
        <w:top w:val="none" w:sz="0" w:space="0" w:color="auto"/>
        <w:left w:val="none" w:sz="0" w:space="0" w:color="auto"/>
        <w:bottom w:val="none" w:sz="0" w:space="0" w:color="auto"/>
        <w:right w:val="none" w:sz="0" w:space="0" w:color="auto"/>
      </w:divBdr>
    </w:div>
    <w:div w:id="333534096">
      <w:bodyDiv w:val="1"/>
      <w:marLeft w:val="0"/>
      <w:marRight w:val="0"/>
      <w:marTop w:val="0"/>
      <w:marBottom w:val="0"/>
      <w:divBdr>
        <w:top w:val="none" w:sz="0" w:space="0" w:color="auto"/>
        <w:left w:val="none" w:sz="0" w:space="0" w:color="auto"/>
        <w:bottom w:val="none" w:sz="0" w:space="0" w:color="auto"/>
        <w:right w:val="none" w:sz="0" w:space="0" w:color="auto"/>
      </w:divBdr>
    </w:div>
    <w:div w:id="345865443">
      <w:bodyDiv w:val="1"/>
      <w:marLeft w:val="0"/>
      <w:marRight w:val="0"/>
      <w:marTop w:val="0"/>
      <w:marBottom w:val="0"/>
      <w:divBdr>
        <w:top w:val="none" w:sz="0" w:space="0" w:color="auto"/>
        <w:left w:val="none" w:sz="0" w:space="0" w:color="auto"/>
        <w:bottom w:val="none" w:sz="0" w:space="0" w:color="auto"/>
        <w:right w:val="none" w:sz="0" w:space="0" w:color="auto"/>
      </w:divBdr>
    </w:div>
    <w:div w:id="346758326">
      <w:bodyDiv w:val="1"/>
      <w:marLeft w:val="0"/>
      <w:marRight w:val="0"/>
      <w:marTop w:val="0"/>
      <w:marBottom w:val="0"/>
      <w:divBdr>
        <w:top w:val="none" w:sz="0" w:space="0" w:color="auto"/>
        <w:left w:val="none" w:sz="0" w:space="0" w:color="auto"/>
        <w:bottom w:val="none" w:sz="0" w:space="0" w:color="auto"/>
        <w:right w:val="none" w:sz="0" w:space="0" w:color="auto"/>
      </w:divBdr>
    </w:div>
    <w:div w:id="348264815">
      <w:bodyDiv w:val="1"/>
      <w:marLeft w:val="0"/>
      <w:marRight w:val="0"/>
      <w:marTop w:val="0"/>
      <w:marBottom w:val="0"/>
      <w:divBdr>
        <w:top w:val="none" w:sz="0" w:space="0" w:color="auto"/>
        <w:left w:val="none" w:sz="0" w:space="0" w:color="auto"/>
        <w:bottom w:val="none" w:sz="0" w:space="0" w:color="auto"/>
        <w:right w:val="none" w:sz="0" w:space="0" w:color="auto"/>
      </w:divBdr>
    </w:div>
    <w:div w:id="358895344">
      <w:bodyDiv w:val="1"/>
      <w:marLeft w:val="0"/>
      <w:marRight w:val="0"/>
      <w:marTop w:val="0"/>
      <w:marBottom w:val="0"/>
      <w:divBdr>
        <w:top w:val="none" w:sz="0" w:space="0" w:color="auto"/>
        <w:left w:val="none" w:sz="0" w:space="0" w:color="auto"/>
        <w:bottom w:val="none" w:sz="0" w:space="0" w:color="auto"/>
        <w:right w:val="none" w:sz="0" w:space="0" w:color="auto"/>
      </w:divBdr>
    </w:div>
    <w:div w:id="370426615">
      <w:bodyDiv w:val="1"/>
      <w:marLeft w:val="0"/>
      <w:marRight w:val="0"/>
      <w:marTop w:val="0"/>
      <w:marBottom w:val="0"/>
      <w:divBdr>
        <w:top w:val="none" w:sz="0" w:space="0" w:color="auto"/>
        <w:left w:val="none" w:sz="0" w:space="0" w:color="auto"/>
        <w:bottom w:val="none" w:sz="0" w:space="0" w:color="auto"/>
        <w:right w:val="none" w:sz="0" w:space="0" w:color="auto"/>
      </w:divBdr>
    </w:div>
    <w:div w:id="391273300">
      <w:bodyDiv w:val="1"/>
      <w:marLeft w:val="0"/>
      <w:marRight w:val="0"/>
      <w:marTop w:val="0"/>
      <w:marBottom w:val="0"/>
      <w:divBdr>
        <w:top w:val="none" w:sz="0" w:space="0" w:color="auto"/>
        <w:left w:val="none" w:sz="0" w:space="0" w:color="auto"/>
        <w:bottom w:val="none" w:sz="0" w:space="0" w:color="auto"/>
        <w:right w:val="none" w:sz="0" w:space="0" w:color="auto"/>
      </w:divBdr>
    </w:div>
    <w:div w:id="392003402">
      <w:bodyDiv w:val="1"/>
      <w:marLeft w:val="0"/>
      <w:marRight w:val="0"/>
      <w:marTop w:val="0"/>
      <w:marBottom w:val="0"/>
      <w:divBdr>
        <w:top w:val="none" w:sz="0" w:space="0" w:color="auto"/>
        <w:left w:val="none" w:sz="0" w:space="0" w:color="auto"/>
        <w:bottom w:val="none" w:sz="0" w:space="0" w:color="auto"/>
        <w:right w:val="none" w:sz="0" w:space="0" w:color="auto"/>
      </w:divBdr>
    </w:div>
    <w:div w:id="398360279">
      <w:bodyDiv w:val="1"/>
      <w:marLeft w:val="0"/>
      <w:marRight w:val="0"/>
      <w:marTop w:val="0"/>
      <w:marBottom w:val="0"/>
      <w:divBdr>
        <w:top w:val="none" w:sz="0" w:space="0" w:color="auto"/>
        <w:left w:val="none" w:sz="0" w:space="0" w:color="auto"/>
        <w:bottom w:val="none" w:sz="0" w:space="0" w:color="auto"/>
        <w:right w:val="none" w:sz="0" w:space="0" w:color="auto"/>
      </w:divBdr>
    </w:div>
    <w:div w:id="420445258">
      <w:bodyDiv w:val="1"/>
      <w:marLeft w:val="0"/>
      <w:marRight w:val="0"/>
      <w:marTop w:val="0"/>
      <w:marBottom w:val="0"/>
      <w:divBdr>
        <w:top w:val="none" w:sz="0" w:space="0" w:color="auto"/>
        <w:left w:val="none" w:sz="0" w:space="0" w:color="auto"/>
        <w:bottom w:val="none" w:sz="0" w:space="0" w:color="auto"/>
        <w:right w:val="none" w:sz="0" w:space="0" w:color="auto"/>
      </w:divBdr>
    </w:div>
    <w:div w:id="424423211">
      <w:bodyDiv w:val="1"/>
      <w:marLeft w:val="0"/>
      <w:marRight w:val="0"/>
      <w:marTop w:val="0"/>
      <w:marBottom w:val="0"/>
      <w:divBdr>
        <w:top w:val="none" w:sz="0" w:space="0" w:color="auto"/>
        <w:left w:val="none" w:sz="0" w:space="0" w:color="auto"/>
        <w:bottom w:val="none" w:sz="0" w:space="0" w:color="auto"/>
        <w:right w:val="none" w:sz="0" w:space="0" w:color="auto"/>
      </w:divBdr>
    </w:div>
    <w:div w:id="429356533">
      <w:bodyDiv w:val="1"/>
      <w:marLeft w:val="0"/>
      <w:marRight w:val="0"/>
      <w:marTop w:val="0"/>
      <w:marBottom w:val="0"/>
      <w:divBdr>
        <w:top w:val="none" w:sz="0" w:space="0" w:color="auto"/>
        <w:left w:val="none" w:sz="0" w:space="0" w:color="auto"/>
        <w:bottom w:val="none" w:sz="0" w:space="0" w:color="auto"/>
        <w:right w:val="none" w:sz="0" w:space="0" w:color="auto"/>
      </w:divBdr>
    </w:div>
    <w:div w:id="435564276">
      <w:bodyDiv w:val="1"/>
      <w:marLeft w:val="0"/>
      <w:marRight w:val="0"/>
      <w:marTop w:val="0"/>
      <w:marBottom w:val="0"/>
      <w:divBdr>
        <w:top w:val="none" w:sz="0" w:space="0" w:color="auto"/>
        <w:left w:val="none" w:sz="0" w:space="0" w:color="auto"/>
        <w:bottom w:val="none" w:sz="0" w:space="0" w:color="auto"/>
        <w:right w:val="none" w:sz="0" w:space="0" w:color="auto"/>
      </w:divBdr>
    </w:div>
    <w:div w:id="439953732">
      <w:bodyDiv w:val="1"/>
      <w:marLeft w:val="0"/>
      <w:marRight w:val="0"/>
      <w:marTop w:val="0"/>
      <w:marBottom w:val="0"/>
      <w:divBdr>
        <w:top w:val="none" w:sz="0" w:space="0" w:color="auto"/>
        <w:left w:val="none" w:sz="0" w:space="0" w:color="auto"/>
        <w:bottom w:val="none" w:sz="0" w:space="0" w:color="auto"/>
        <w:right w:val="none" w:sz="0" w:space="0" w:color="auto"/>
      </w:divBdr>
    </w:div>
    <w:div w:id="441925500">
      <w:bodyDiv w:val="1"/>
      <w:marLeft w:val="0"/>
      <w:marRight w:val="0"/>
      <w:marTop w:val="0"/>
      <w:marBottom w:val="0"/>
      <w:divBdr>
        <w:top w:val="none" w:sz="0" w:space="0" w:color="auto"/>
        <w:left w:val="none" w:sz="0" w:space="0" w:color="auto"/>
        <w:bottom w:val="none" w:sz="0" w:space="0" w:color="auto"/>
        <w:right w:val="none" w:sz="0" w:space="0" w:color="auto"/>
      </w:divBdr>
    </w:div>
    <w:div w:id="444269677">
      <w:bodyDiv w:val="1"/>
      <w:marLeft w:val="0"/>
      <w:marRight w:val="0"/>
      <w:marTop w:val="0"/>
      <w:marBottom w:val="0"/>
      <w:divBdr>
        <w:top w:val="none" w:sz="0" w:space="0" w:color="auto"/>
        <w:left w:val="none" w:sz="0" w:space="0" w:color="auto"/>
        <w:bottom w:val="none" w:sz="0" w:space="0" w:color="auto"/>
        <w:right w:val="none" w:sz="0" w:space="0" w:color="auto"/>
      </w:divBdr>
    </w:div>
    <w:div w:id="446438297">
      <w:bodyDiv w:val="1"/>
      <w:marLeft w:val="0"/>
      <w:marRight w:val="0"/>
      <w:marTop w:val="0"/>
      <w:marBottom w:val="0"/>
      <w:divBdr>
        <w:top w:val="none" w:sz="0" w:space="0" w:color="auto"/>
        <w:left w:val="none" w:sz="0" w:space="0" w:color="auto"/>
        <w:bottom w:val="none" w:sz="0" w:space="0" w:color="auto"/>
        <w:right w:val="none" w:sz="0" w:space="0" w:color="auto"/>
      </w:divBdr>
    </w:div>
    <w:div w:id="453139048">
      <w:bodyDiv w:val="1"/>
      <w:marLeft w:val="0"/>
      <w:marRight w:val="0"/>
      <w:marTop w:val="0"/>
      <w:marBottom w:val="0"/>
      <w:divBdr>
        <w:top w:val="none" w:sz="0" w:space="0" w:color="auto"/>
        <w:left w:val="none" w:sz="0" w:space="0" w:color="auto"/>
        <w:bottom w:val="none" w:sz="0" w:space="0" w:color="auto"/>
        <w:right w:val="none" w:sz="0" w:space="0" w:color="auto"/>
      </w:divBdr>
    </w:div>
    <w:div w:id="464392650">
      <w:bodyDiv w:val="1"/>
      <w:marLeft w:val="0"/>
      <w:marRight w:val="0"/>
      <w:marTop w:val="0"/>
      <w:marBottom w:val="0"/>
      <w:divBdr>
        <w:top w:val="none" w:sz="0" w:space="0" w:color="auto"/>
        <w:left w:val="none" w:sz="0" w:space="0" w:color="auto"/>
        <w:bottom w:val="none" w:sz="0" w:space="0" w:color="auto"/>
        <w:right w:val="none" w:sz="0" w:space="0" w:color="auto"/>
      </w:divBdr>
    </w:div>
    <w:div w:id="464813133">
      <w:bodyDiv w:val="1"/>
      <w:marLeft w:val="0"/>
      <w:marRight w:val="0"/>
      <w:marTop w:val="0"/>
      <w:marBottom w:val="0"/>
      <w:divBdr>
        <w:top w:val="none" w:sz="0" w:space="0" w:color="auto"/>
        <w:left w:val="none" w:sz="0" w:space="0" w:color="auto"/>
        <w:bottom w:val="none" w:sz="0" w:space="0" w:color="auto"/>
        <w:right w:val="none" w:sz="0" w:space="0" w:color="auto"/>
      </w:divBdr>
    </w:div>
    <w:div w:id="481700747">
      <w:bodyDiv w:val="1"/>
      <w:marLeft w:val="0"/>
      <w:marRight w:val="0"/>
      <w:marTop w:val="0"/>
      <w:marBottom w:val="0"/>
      <w:divBdr>
        <w:top w:val="none" w:sz="0" w:space="0" w:color="auto"/>
        <w:left w:val="none" w:sz="0" w:space="0" w:color="auto"/>
        <w:bottom w:val="none" w:sz="0" w:space="0" w:color="auto"/>
        <w:right w:val="none" w:sz="0" w:space="0" w:color="auto"/>
      </w:divBdr>
    </w:div>
    <w:div w:id="486015421">
      <w:bodyDiv w:val="1"/>
      <w:marLeft w:val="0"/>
      <w:marRight w:val="0"/>
      <w:marTop w:val="0"/>
      <w:marBottom w:val="0"/>
      <w:divBdr>
        <w:top w:val="none" w:sz="0" w:space="0" w:color="auto"/>
        <w:left w:val="none" w:sz="0" w:space="0" w:color="auto"/>
        <w:bottom w:val="none" w:sz="0" w:space="0" w:color="auto"/>
        <w:right w:val="none" w:sz="0" w:space="0" w:color="auto"/>
      </w:divBdr>
    </w:div>
    <w:div w:id="495196152">
      <w:bodyDiv w:val="1"/>
      <w:marLeft w:val="0"/>
      <w:marRight w:val="0"/>
      <w:marTop w:val="0"/>
      <w:marBottom w:val="0"/>
      <w:divBdr>
        <w:top w:val="none" w:sz="0" w:space="0" w:color="auto"/>
        <w:left w:val="none" w:sz="0" w:space="0" w:color="auto"/>
        <w:bottom w:val="none" w:sz="0" w:space="0" w:color="auto"/>
        <w:right w:val="none" w:sz="0" w:space="0" w:color="auto"/>
      </w:divBdr>
    </w:div>
    <w:div w:id="495339860">
      <w:bodyDiv w:val="1"/>
      <w:marLeft w:val="0"/>
      <w:marRight w:val="0"/>
      <w:marTop w:val="0"/>
      <w:marBottom w:val="0"/>
      <w:divBdr>
        <w:top w:val="none" w:sz="0" w:space="0" w:color="auto"/>
        <w:left w:val="none" w:sz="0" w:space="0" w:color="auto"/>
        <w:bottom w:val="none" w:sz="0" w:space="0" w:color="auto"/>
        <w:right w:val="none" w:sz="0" w:space="0" w:color="auto"/>
      </w:divBdr>
    </w:div>
    <w:div w:id="503009810">
      <w:bodyDiv w:val="1"/>
      <w:marLeft w:val="0"/>
      <w:marRight w:val="0"/>
      <w:marTop w:val="0"/>
      <w:marBottom w:val="0"/>
      <w:divBdr>
        <w:top w:val="none" w:sz="0" w:space="0" w:color="auto"/>
        <w:left w:val="none" w:sz="0" w:space="0" w:color="auto"/>
        <w:bottom w:val="none" w:sz="0" w:space="0" w:color="auto"/>
        <w:right w:val="none" w:sz="0" w:space="0" w:color="auto"/>
      </w:divBdr>
    </w:div>
    <w:div w:id="507521941">
      <w:bodyDiv w:val="1"/>
      <w:marLeft w:val="0"/>
      <w:marRight w:val="0"/>
      <w:marTop w:val="0"/>
      <w:marBottom w:val="0"/>
      <w:divBdr>
        <w:top w:val="none" w:sz="0" w:space="0" w:color="auto"/>
        <w:left w:val="none" w:sz="0" w:space="0" w:color="auto"/>
        <w:bottom w:val="none" w:sz="0" w:space="0" w:color="auto"/>
        <w:right w:val="none" w:sz="0" w:space="0" w:color="auto"/>
      </w:divBdr>
    </w:div>
    <w:div w:id="513426246">
      <w:bodyDiv w:val="1"/>
      <w:marLeft w:val="0"/>
      <w:marRight w:val="0"/>
      <w:marTop w:val="0"/>
      <w:marBottom w:val="0"/>
      <w:divBdr>
        <w:top w:val="none" w:sz="0" w:space="0" w:color="auto"/>
        <w:left w:val="none" w:sz="0" w:space="0" w:color="auto"/>
        <w:bottom w:val="none" w:sz="0" w:space="0" w:color="auto"/>
        <w:right w:val="none" w:sz="0" w:space="0" w:color="auto"/>
      </w:divBdr>
    </w:div>
    <w:div w:id="514271719">
      <w:bodyDiv w:val="1"/>
      <w:marLeft w:val="0"/>
      <w:marRight w:val="0"/>
      <w:marTop w:val="0"/>
      <w:marBottom w:val="0"/>
      <w:divBdr>
        <w:top w:val="none" w:sz="0" w:space="0" w:color="auto"/>
        <w:left w:val="none" w:sz="0" w:space="0" w:color="auto"/>
        <w:bottom w:val="none" w:sz="0" w:space="0" w:color="auto"/>
        <w:right w:val="none" w:sz="0" w:space="0" w:color="auto"/>
      </w:divBdr>
    </w:div>
    <w:div w:id="532887730">
      <w:bodyDiv w:val="1"/>
      <w:marLeft w:val="0"/>
      <w:marRight w:val="0"/>
      <w:marTop w:val="0"/>
      <w:marBottom w:val="0"/>
      <w:divBdr>
        <w:top w:val="none" w:sz="0" w:space="0" w:color="auto"/>
        <w:left w:val="none" w:sz="0" w:space="0" w:color="auto"/>
        <w:bottom w:val="none" w:sz="0" w:space="0" w:color="auto"/>
        <w:right w:val="none" w:sz="0" w:space="0" w:color="auto"/>
      </w:divBdr>
    </w:div>
    <w:div w:id="545917150">
      <w:bodyDiv w:val="1"/>
      <w:marLeft w:val="0"/>
      <w:marRight w:val="0"/>
      <w:marTop w:val="0"/>
      <w:marBottom w:val="0"/>
      <w:divBdr>
        <w:top w:val="none" w:sz="0" w:space="0" w:color="auto"/>
        <w:left w:val="none" w:sz="0" w:space="0" w:color="auto"/>
        <w:bottom w:val="none" w:sz="0" w:space="0" w:color="auto"/>
        <w:right w:val="none" w:sz="0" w:space="0" w:color="auto"/>
      </w:divBdr>
    </w:div>
    <w:div w:id="551576607">
      <w:bodyDiv w:val="1"/>
      <w:marLeft w:val="0"/>
      <w:marRight w:val="0"/>
      <w:marTop w:val="0"/>
      <w:marBottom w:val="0"/>
      <w:divBdr>
        <w:top w:val="none" w:sz="0" w:space="0" w:color="auto"/>
        <w:left w:val="none" w:sz="0" w:space="0" w:color="auto"/>
        <w:bottom w:val="none" w:sz="0" w:space="0" w:color="auto"/>
        <w:right w:val="none" w:sz="0" w:space="0" w:color="auto"/>
      </w:divBdr>
    </w:div>
    <w:div w:id="567962765">
      <w:bodyDiv w:val="1"/>
      <w:marLeft w:val="0"/>
      <w:marRight w:val="0"/>
      <w:marTop w:val="0"/>
      <w:marBottom w:val="0"/>
      <w:divBdr>
        <w:top w:val="none" w:sz="0" w:space="0" w:color="auto"/>
        <w:left w:val="none" w:sz="0" w:space="0" w:color="auto"/>
        <w:bottom w:val="none" w:sz="0" w:space="0" w:color="auto"/>
        <w:right w:val="none" w:sz="0" w:space="0" w:color="auto"/>
      </w:divBdr>
    </w:div>
    <w:div w:id="568001750">
      <w:bodyDiv w:val="1"/>
      <w:marLeft w:val="0"/>
      <w:marRight w:val="0"/>
      <w:marTop w:val="0"/>
      <w:marBottom w:val="0"/>
      <w:divBdr>
        <w:top w:val="none" w:sz="0" w:space="0" w:color="auto"/>
        <w:left w:val="none" w:sz="0" w:space="0" w:color="auto"/>
        <w:bottom w:val="none" w:sz="0" w:space="0" w:color="auto"/>
        <w:right w:val="none" w:sz="0" w:space="0" w:color="auto"/>
      </w:divBdr>
    </w:div>
    <w:div w:id="581992158">
      <w:bodyDiv w:val="1"/>
      <w:marLeft w:val="0"/>
      <w:marRight w:val="0"/>
      <w:marTop w:val="0"/>
      <w:marBottom w:val="0"/>
      <w:divBdr>
        <w:top w:val="none" w:sz="0" w:space="0" w:color="auto"/>
        <w:left w:val="none" w:sz="0" w:space="0" w:color="auto"/>
        <w:bottom w:val="none" w:sz="0" w:space="0" w:color="auto"/>
        <w:right w:val="none" w:sz="0" w:space="0" w:color="auto"/>
      </w:divBdr>
    </w:div>
    <w:div w:id="587425524">
      <w:bodyDiv w:val="1"/>
      <w:marLeft w:val="0"/>
      <w:marRight w:val="0"/>
      <w:marTop w:val="0"/>
      <w:marBottom w:val="0"/>
      <w:divBdr>
        <w:top w:val="none" w:sz="0" w:space="0" w:color="auto"/>
        <w:left w:val="none" w:sz="0" w:space="0" w:color="auto"/>
        <w:bottom w:val="none" w:sz="0" w:space="0" w:color="auto"/>
        <w:right w:val="none" w:sz="0" w:space="0" w:color="auto"/>
      </w:divBdr>
    </w:div>
    <w:div w:id="619190284">
      <w:bodyDiv w:val="1"/>
      <w:marLeft w:val="0"/>
      <w:marRight w:val="0"/>
      <w:marTop w:val="0"/>
      <w:marBottom w:val="0"/>
      <w:divBdr>
        <w:top w:val="none" w:sz="0" w:space="0" w:color="auto"/>
        <w:left w:val="none" w:sz="0" w:space="0" w:color="auto"/>
        <w:bottom w:val="none" w:sz="0" w:space="0" w:color="auto"/>
        <w:right w:val="none" w:sz="0" w:space="0" w:color="auto"/>
      </w:divBdr>
    </w:div>
    <w:div w:id="624894248">
      <w:bodyDiv w:val="1"/>
      <w:marLeft w:val="0"/>
      <w:marRight w:val="0"/>
      <w:marTop w:val="0"/>
      <w:marBottom w:val="0"/>
      <w:divBdr>
        <w:top w:val="none" w:sz="0" w:space="0" w:color="auto"/>
        <w:left w:val="none" w:sz="0" w:space="0" w:color="auto"/>
        <w:bottom w:val="none" w:sz="0" w:space="0" w:color="auto"/>
        <w:right w:val="none" w:sz="0" w:space="0" w:color="auto"/>
      </w:divBdr>
    </w:div>
    <w:div w:id="638456621">
      <w:bodyDiv w:val="1"/>
      <w:marLeft w:val="0"/>
      <w:marRight w:val="0"/>
      <w:marTop w:val="0"/>
      <w:marBottom w:val="0"/>
      <w:divBdr>
        <w:top w:val="none" w:sz="0" w:space="0" w:color="auto"/>
        <w:left w:val="none" w:sz="0" w:space="0" w:color="auto"/>
        <w:bottom w:val="none" w:sz="0" w:space="0" w:color="auto"/>
        <w:right w:val="none" w:sz="0" w:space="0" w:color="auto"/>
      </w:divBdr>
    </w:div>
    <w:div w:id="638799643">
      <w:bodyDiv w:val="1"/>
      <w:marLeft w:val="0"/>
      <w:marRight w:val="0"/>
      <w:marTop w:val="0"/>
      <w:marBottom w:val="0"/>
      <w:divBdr>
        <w:top w:val="none" w:sz="0" w:space="0" w:color="auto"/>
        <w:left w:val="none" w:sz="0" w:space="0" w:color="auto"/>
        <w:bottom w:val="none" w:sz="0" w:space="0" w:color="auto"/>
        <w:right w:val="none" w:sz="0" w:space="0" w:color="auto"/>
      </w:divBdr>
    </w:div>
    <w:div w:id="647707696">
      <w:bodyDiv w:val="1"/>
      <w:marLeft w:val="0"/>
      <w:marRight w:val="0"/>
      <w:marTop w:val="0"/>
      <w:marBottom w:val="0"/>
      <w:divBdr>
        <w:top w:val="none" w:sz="0" w:space="0" w:color="auto"/>
        <w:left w:val="none" w:sz="0" w:space="0" w:color="auto"/>
        <w:bottom w:val="none" w:sz="0" w:space="0" w:color="auto"/>
        <w:right w:val="none" w:sz="0" w:space="0" w:color="auto"/>
      </w:divBdr>
    </w:div>
    <w:div w:id="647710797">
      <w:bodyDiv w:val="1"/>
      <w:marLeft w:val="0"/>
      <w:marRight w:val="0"/>
      <w:marTop w:val="0"/>
      <w:marBottom w:val="0"/>
      <w:divBdr>
        <w:top w:val="none" w:sz="0" w:space="0" w:color="auto"/>
        <w:left w:val="none" w:sz="0" w:space="0" w:color="auto"/>
        <w:bottom w:val="none" w:sz="0" w:space="0" w:color="auto"/>
        <w:right w:val="none" w:sz="0" w:space="0" w:color="auto"/>
      </w:divBdr>
    </w:div>
    <w:div w:id="655374440">
      <w:bodyDiv w:val="1"/>
      <w:marLeft w:val="0"/>
      <w:marRight w:val="0"/>
      <w:marTop w:val="0"/>
      <w:marBottom w:val="0"/>
      <w:divBdr>
        <w:top w:val="none" w:sz="0" w:space="0" w:color="auto"/>
        <w:left w:val="none" w:sz="0" w:space="0" w:color="auto"/>
        <w:bottom w:val="none" w:sz="0" w:space="0" w:color="auto"/>
        <w:right w:val="none" w:sz="0" w:space="0" w:color="auto"/>
      </w:divBdr>
    </w:div>
    <w:div w:id="662784957">
      <w:bodyDiv w:val="1"/>
      <w:marLeft w:val="0"/>
      <w:marRight w:val="0"/>
      <w:marTop w:val="0"/>
      <w:marBottom w:val="0"/>
      <w:divBdr>
        <w:top w:val="none" w:sz="0" w:space="0" w:color="auto"/>
        <w:left w:val="none" w:sz="0" w:space="0" w:color="auto"/>
        <w:bottom w:val="none" w:sz="0" w:space="0" w:color="auto"/>
        <w:right w:val="none" w:sz="0" w:space="0" w:color="auto"/>
      </w:divBdr>
    </w:div>
    <w:div w:id="665590974">
      <w:bodyDiv w:val="1"/>
      <w:marLeft w:val="0"/>
      <w:marRight w:val="0"/>
      <w:marTop w:val="0"/>
      <w:marBottom w:val="0"/>
      <w:divBdr>
        <w:top w:val="none" w:sz="0" w:space="0" w:color="auto"/>
        <w:left w:val="none" w:sz="0" w:space="0" w:color="auto"/>
        <w:bottom w:val="none" w:sz="0" w:space="0" w:color="auto"/>
        <w:right w:val="none" w:sz="0" w:space="0" w:color="auto"/>
      </w:divBdr>
    </w:div>
    <w:div w:id="666253045">
      <w:bodyDiv w:val="1"/>
      <w:marLeft w:val="0"/>
      <w:marRight w:val="0"/>
      <w:marTop w:val="0"/>
      <w:marBottom w:val="0"/>
      <w:divBdr>
        <w:top w:val="none" w:sz="0" w:space="0" w:color="auto"/>
        <w:left w:val="none" w:sz="0" w:space="0" w:color="auto"/>
        <w:bottom w:val="none" w:sz="0" w:space="0" w:color="auto"/>
        <w:right w:val="none" w:sz="0" w:space="0" w:color="auto"/>
      </w:divBdr>
    </w:div>
    <w:div w:id="668679529">
      <w:bodyDiv w:val="1"/>
      <w:marLeft w:val="0"/>
      <w:marRight w:val="0"/>
      <w:marTop w:val="0"/>
      <w:marBottom w:val="0"/>
      <w:divBdr>
        <w:top w:val="none" w:sz="0" w:space="0" w:color="auto"/>
        <w:left w:val="none" w:sz="0" w:space="0" w:color="auto"/>
        <w:bottom w:val="none" w:sz="0" w:space="0" w:color="auto"/>
        <w:right w:val="none" w:sz="0" w:space="0" w:color="auto"/>
      </w:divBdr>
    </w:div>
    <w:div w:id="681509661">
      <w:bodyDiv w:val="1"/>
      <w:marLeft w:val="0"/>
      <w:marRight w:val="0"/>
      <w:marTop w:val="0"/>
      <w:marBottom w:val="0"/>
      <w:divBdr>
        <w:top w:val="none" w:sz="0" w:space="0" w:color="auto"/>
        <w:left w:val="none" w:sz="0" w:space="0" w:color="auto"/>
        <w:bottom w:val="none" w:sz="0" w:space="0" w:color="auto"/>
        <w:right w:val="none" w:sz="0" w:space="0" w:color="auto"/>
      </w:divBdr>
    </w:div>
    <w:div w:id="707990673">
      <w:bodyDiv w:val="1"/>
      <w:marLeft w:val="0"/>
      <w:marRight w:val="0"/>
      <w:marTop w:val="0"/>
      <w:marBottom w:val="0"/>
      <w:divBdr>
        <w:top w:val="none" w:sz="0" w:space="0" w:color="auto"/>
        <w:left w:val="none" w:sz="0" w:space="0" w:color="auto"/>
        <w:bottom w:val="none" w:sz="0" w:space="0" w:color="auto"/>
        <w:right w:val="none" w:sz="0" w:space="0" w:color="auto"/>
      </w:divBdr>
    </w:div>
    <w:div w:id="709691224">
      <w:bodyDiv w:val="1"/>
      <w:marLeft w:val="0"/>
      <w:marRight w:val="0"/>
      <w:marTop w:val="0"/>
      <w:marBottom w:val="0"/>
      <w:divBdr>
        <w:top w:val="none" w:sz="0" w:space="0" w:color="auto"/>
        <w:left w:val="none" w:sz="0" w:space="0" w:color="auto"/>
        <w:bottom w:val="none" w:sz="0" w:space="0" w:color="auto"/>
        <w:right w:val="none" w:sz="0" w:space="0" w:color="auto"/>
      </w:divBdr>
    </w:div>
    <w:div w:id="715393303">
      <w:bodyDiv w:val="1"/>
      <w:marLeft w:val="0"/>
      <w:marRight w:val="0"/>
      <w:marTop w:val="0"/>
      <w:marBottom w:val="0"/>
      <w:divBdr>
        <w:top w:val="none" w:sz="0" w:space="0" w:color="auto"/>
        <w:left w:val="none" w:sz="0" w:space="0" w:color="auto"/>
        <w:bottom w:val="none" w:sz="0" w:space="0" w:color="auto"/>
        <w:right w:val="none" w:sz="0" w:space="0" w:color="auto"/>
      </w:divBdr>
    </w:div>
    <w:div w:id="719787963">
      <w:bodyDiv w:val="1"/>
      <w:marLeft w:val="0"/>
      <w:marRight w:val="0"/>
      <w:marTop w:val="0"/>
      <w:marBottom w:val="0"/>
      <w:divBdr>
        <w:top w:val="none" w:sz="0" w:space="0" w:color="auto"/>
        <w:left w:val="none" w:sz="0" w:space="0" w:color="auto"/>
        <w:bottom w:val="none" w:sz="0" w:space="0" w:color="auto"/>
        <w:right w:val="none" w:sz="0" w:space="0" w:color="auto"/>
      </w:divBdr>
    </w:div>
    <w:div w:id="725110981">
      <w:bodyDiv w:val="1"/>
      <w:marLeft w:val="0"/>
      <w:marRight w:val="0"/>
      <w:marTop w:val="0"/>
      <w:marBottom w:val="0"/>
      <w:divBdr>
        <w:top w:val="none" w:sz="0" w:space="0" w:color="auto"/>
        <w:left w:val="none" w:sz="0" w:space="0" w:color="auto"/>
        <w:bottom w:val="none" w:sz="0" w:space="0" w:color="auto"/>
        <w:right w:val="none" w:sz="0" w:space="0" w:color="auto"/>
      </w:divBdr>
    </w:div>
    <w:div w:id="726496430">
      <w:bodyDiv w:val="1"/>
      <w:marLeft w:val="0"/>
      <w:marRight w:val="0"/>
      <w:marTop w:val="0"/>
      <w:marBottom w:val="0"/>
      <w:divBdr>
        <w:top w:val="none" w:sz="0" w:space="0" w:color="auto"/>
        <w:left w:val="none" w:sz="0" w:space="0" w:color="auto"/>
        <w:bottom w:val="none" w:sz="0" w:space="0" w:color="auto"/>
        <w:right w:val="none" w:sz="0" w:space="0" w:color="auto"/>
      </w:divBdr>
    </w:div>
    <w:div w:id="729158571">
      <w:bodyDiv w:val="1"/>
      <w:marLeft w:val="0"/>
      <w:marRight w:val="0"/>
      <w:marTop w:val="0"/>
      <w:marBottom w:val="0"/>
      <w:divBdr>
        <w:top w:val="none" w:sz="0" w:space="0" w:color="auto"/>
        <w:left w:val="none" w:sz="0" w:space="0" w:color="auto"/>
        <w:bottom w:val="none" w:sz="0" w:space="0" w:color="auto"/>
        <w:right w:val="none" w:sz="0" w:space="0" w:color="auto"/>
      </w:divBdr>
    </w:div>
    <w:div w:id="730034050">
      <w:bodyDiv w:val="1"/>
      <w:marLeft w:val="0"/>
      <w:marRight w:val="0"/>
      <w:marTop w:val="0"/>
      <w:marBottom w:val="0"/>
      <w:divBdr>
        <w:top w:val="none" w:sz="0" w:space="0" w:color="auto"/>
        <w:left w:val="none" w:sz="0" w:space="0" w:color="auto"/>
        <w:bottom w:val="none" w:sz="0" w:space="0" w:color="auto"/>
        <w:right w:val="none" w:sz="0" w:space="0" w:color="auto"/>
      </w:divBdr>
    </w:div>
    <w:div w:id="733046285">
      <w:bodyDiv w:val="1"/>
      <w:marLeft w:val="0"/>
      <w:marRight w:val="0"/>
      <w:marTop w:val="0"/>
      <w:marBottom w:val="0"/>
      <w:divBdr>
        <w:top w:val="none" w:sz="0" w:space="0" w:color="auto"/>
        <w:left w:val="none" w:sz="0" w:space="0" w:color="auto"/>
        <w:bottom w:val="none" w:sz="0" w:space="0" w:color="auto"/>
        <w:right w:val="none" w:sz="0" w:space="0" w:color="auto"/>
      </w:divBdr>
    </w:div>
    <w:div w:id="742415025">
      <w:bodyDiv w:val="1"/>
      <w:marLeft w:val="0"/>
      <w:marRight w:val="0"/>
      <w:marTop w:val="0"/>
      <w:marBottom w:val="0"/>
      <w:divBdr>
        <w:top w:val="none" w:sz="0" w:space="0" w:color="auto"/>
        <w:left w:val="none" w:sz="0" w:space="0" w:color="auto"/>
        <w:bottom w:val="none" w:sz="0" w:space="0" w:color="auto"/>
        <w:right w:val="none" w:sz="0" w:space="0" w:color="auto"/>
      </w:divBdr>
    </w:div>
    <w:div w:id="747308087">
      <w:bodyDiv w:val="1"/>
      <w:marLeft w:val="0"/>
      <w:marRight w:val="0"/>
      <w:marTop w:val="0"/>
      <w:marBottom w:val="0"/>
      <w:divBdr>
        <w:top w:val="none" w:sz="0" w:space="0" w:color="auto"/>
        <w:left w:val="none" w:sz="0" w:space="0" w:color="auto"/>
        <w:bottom w:val="none" w:sz="0" w:space="0" w:color="auto"/>
        <w:right w:val="none" w:sz="0" w:space="0" w:color="auto"/>
      </w:divBdr>
    </w:div>
    <w:div w:id="756905783">
      <w:bodyDiv w:val="1"/>
      <w:marLeft w:val="0"/>
      <w:marRight w:val="0"/>
      <w:marTop w:val="0"/>
      <w:marBottom w:val="0"/>
      <w:divBdr>
        <w:top w:val="none" w:sz="0" w:space="0" w:color="auto"/>
        <w:left w:val="none" w:sz="0" w:space="0" w:color="auto"/>
        <w:bottom w:val="none" w:sz="0" w:space="0" w:color="auto"/>
        <w:right w:val="none" w:sz="0" w:space="0" w:color="auto"/>
      </w:divBdr>
    </w:div>
    <w:div w:id="773282835">
      <w:bodyDiv w:val="1"/>
      <w:marLeft w:val="0"/>
      <w:marRight w:val="0"/>
      <w:marTop w:val="0"/>
      <w:marBottom w:val="0"/>
      <w:divBdr>
        <w:top w:val="none" w:sz="0" w:space="0" w:color="auto"/>
        <w:left w:val="none" w:sz="0" w:space="0" w:color="auto"/>
        <w:bottom w:val="none" w:sz="0" w:space="0" w:color="auto"/>
        <w:right w:val="none" w:sz="0" w:space="0" w:color="auto"/>
      </w:divBdr>
    </w:div>
    <w:div w:id="782919120">
      <w:bodyDiv w:val="1"/>
      <w:marLeft w:val="0"/>
      <w:marRight w:val="0"/>
      <w:marTop w:val="0"/>
      <w:marBottom w:val="0"/>
      <w:divBdr>
        <w:top w:val="none" w:sz="0" w:space="0" w:color="auto"/>
        <w:left w:val="none" w:sz="0" w:space="0" w:color="auto"/>
        <w:bottom w:val="none" w:sz="0" w:space="0" w:color="auto"/>
        <w:right w:val="none" w:sz="0" w:space="0" w:color="auto"/>
      </w:divBdr>
    </w:div>
    <w:div w:id="793445439">
      <w:bodyDiv w:val="1"/>
      <w:marLeft w:val="0"/>
      <w:marRight w:val="0"/>
      <w:marTop w:val="0"/>
      <w:marBottom w:val="0"/>
      <w:divBdr>
        <w:top w:val="none" w:sz="0" w:space="0" w:color="auto"/>
        <w:left w:val="none" w:sz="0" w:space="0" w:color="auto"/>
        <w:bottom w:val="none" w:sz="0" w:space="0" w:color="auto"/>
        <w:right w:val="none" w:sz="0" w:space="0" w:color="auto"/>
      </w:divBdr>
    </w:div>
    <w:div w:id="795568047">
      <w:bodyDiv w:val="1"/>
      <w:marLeft w:val="0"/>
      <w:marRight w:val="0"/>
      <w:marTop w:val="0"/>
      <w:marBottom w:val="0"/>
      <w:divBdr>
        <w:top w:val="none" w:sz="0" w:space="0" w:color="auto"/>
        <w:left w:val="none" w:sz="0" w:space="0" w:color="auto"/>
        <w:bottom w:val="none" w:sz="0" w:space="0" w:color="auto"/>
        <w:right w:val="none" w:sz="0" w:space="0" w:color="auto"/>
      </w:divBdr>
    </w:div>
    <w:div w:id="797838920">
      <w:bodyDiv w:val="1"/>
      <w:marLeft w:val="0"/>
      <w:marRight w:val="0"/>
      <w:marTop w:val="0"/>
      <w:marBottom w:val="0"/>
      <w:divBdr>
        <w:top w:val="none" w:sz="0" w:space="0" w:color="auto"/>
        <w:left w:val="none" w:sz="0" w:space="0" w:color="auto"/>
        <w:bottom w:val="none" w:sz="0" w:space="0" w:color="auto"/>
        <w:right w:val="none" w:sz="0" w:space="0" w:color="auto"/>
      </w:divBdr>
    </w:div>
    <w:div w:id="802772394">
      <w:bodyDiv w:val="1"/>
      <w:marLeft w:val="0"/>
      <w:marRight w:val="0"/>
      <w:marTop w:val="0"/>
      <w:marBottom w:val="0"/>
      <w:divBdr>
        <w:top w:val="none" w:sz="0" w:space="0" w:color="auto"/>
        <w:left w:val="none" w:sz="0" w:space="0" w:color="auto"/>
        <w:bottom w:val="none" w:sz="0" w:space="0" w:color="auto"/>
        <w:right w:val="none" w:sz="0" w:space="0" w:color="auto"/>
      </w:divBdr>
    </w:div>
    <w:div w:id="816799655">
      <w:bodyDiv w:val="1"/>
      <w:marLeft w:val="0"/>
      <w:marRight w:val="0"/>
      <w:marTop w:val="0"/>
      <w:marBottom w:val="0"/>
      <w:divBdr>
        <w:top w:val="none" w:sz="0" w:space="0" w:color="auto"/>
        <w:left w:val="none" w:sz="0" w:space="0" w:color="auto"/>
        <w:bottom w:val="none" w:sz="0" w:space="0" w:color="auto"/>
        <w:right w:val="none" w:sz="0" w:space="0" w:color="auto"/>
      </w:divBdr>
    </w:div>
    <w:div w:id="828911318">
      <w:bodyDiv w:val="1"/>
      <w:marLeft w:val="0"/>
      <w:marRight w:val="0"/>
      <w:marTop w:val="0"/>
      <w:marBottom w:val="0"/>
      <w:divBdr>
        <w:top w:val="none" w:sz="0" w:space="0" w:color="auto"/>
        <w:left w:val="none" w:sz="0" w:space="0" w:color="auto"/>
        <w:bottom w:val="none" w:sz="0" w:space="0" w:color="auto"/>
        <w:right w:val="none" w:sz="0" w:space="0" w:color="auto"/>
      </w:divBdr>
    </w:div>
    <w:div w:id="831331902">
      <w:bodyDiv w:val="1"/>
      <w:marLeft w:val="0"/>
      <w:marRight w:val="0"/>
      <w:marTop w:val="0"/>
      <w:marBottom w:val="0"/>
      <w:divBdr>
        <w:top w:val="none" w:sz="0" w:space="0" w:color="auto"/>
        <w:left w:val="none" w:sz="0" w:space="0" w:color="auto"/>
        <w:bottom w:val="none" w:sz="0" w:space="0" w:color="auto"/>
        <w:right w:val="none" w:sz="0" w:space="0" w:color="auto"/>
      </w:divBdr>
    </w:div>
    <w:div w:id="831408764">
      <w:bodyDiv w:val="1"/>
      <w:marLeft w:val="0"/>
      <w:marRight w:val="0"/>
      <w:marTop w:val="0"/>
      <w:marBottom w:val="0"/>
      <w:divBdr>
        <w:top w:val="none" w:sz="0" w:space="0" w:color="auto"/>
        <w:left w:val="none" w:sz="0" w:space="0" w:color="auto"/>
        <w:bottom w:val="none" w:sz="0" w:space="0" w:color="auto"/>
        <w:right w:val="none" w:sz="0" w:space="0" w:color="auto"/>
      </w:divBdr>
    </w:div>
    <w:div w:id="834297873">
      <w:bodyDiv w:val="1"/>
      <w:marLeft w:val="0"/>
      <w:marRight w:val="0"/>
      <w:marTop w:val="0"/>
      <w:marBottom w:val="0"/>
      <w:divBdr>
        <w:top w:val="none" w:sz="0" w:space="0" w:color="auto"/>
        <w:left w:val="none" w:sz="0" w:space="0" w:color="auto"/>
        <w:bottom w:val="none" w:sz="0" w:space="0" w:color="auto"/>
        <w:right w:val="none" w:sz="0" w:space="0" w:color="auto"/>
      </w:divBdr>
    </w:div>
    <w:div w:id="836651595">
      <w:bodyDiv w:val="1"/>
      <w:marLeft w:val="0"/>
      <w:marRight w:val="0"/>
      <w:marTop w:val="0"/>
      <w:marBottom w:val="0"/>
      <w:divBdr>
        <w:top w:val="none" w:sz="0" w:space="0" w:color="auto"/>
        <w:left w:val="none" w:sz="0" w:space="0" w:color="auto"/>
        <w:bottom w:val="none" w:sz="0" w:space="0" w:color="auto"/>
        <w:right w:val="none" w:sz="0" w:space="0" w:color="auto"/>
      </w:divBdr>
    </w:div>
    <w:div w:id="851145066">
      <w:bodyDiv w:val="1"/>
      <w:marLeft w:val="0"/>
      <w:marRight w:val="0"/>
      <w:marTop w:val="0"/>
      <w:marBottom w:val="0"/>
      <w:divBdr>
        <w:top w:val="none" w:sz="0" w:space="0" w:color="auto"/>
        <w:left w:val="none" w:sz="0" w:space="0" w:color="auto"/>
        <w:bottom w:val="none" w:sz="0" w:space="0" w:color="auto"/>
        <w:right w:val="none" w:sz="0" w:space="0" w:color="auto"/>
      </w:divBdr>
    </w:div>
    <w:div w:id="859391312">
      <w:bodyDiv w:val="1"/>
      <w:marLeft w:val="0"/>
      <w:marRight w:val="0"/>
      <w:marTop w:val="0"/>
      <w:marBottom w:val="0"/>
      <w:divBdr>
        <w:top w:val="none" w:sz="0" w:space="0" w:color="auto"/>
        <w:left w:val="none" w:sz="0" w:space="0" w:color="auto"/>
        <w:bottom w:val="none" w:sz="0" w:space="0" w:color="auto"/>
        <w:right w:val="none" w:sz="0" w:space="0" w:color="auto"/>
      </w:divBdr>
    </w:div>
    <w:div w:id="868761398">
      <w:bodyDiv w:val="1"/>
      <w:marLeft w:val="0"/>
      <w:marRight w:val="0"/>
      <w:marTop w:val="0"/>
      <w:marBottom w:val="0"/>
      <w:divBdr>
        <w:top w:val="none" w:sz="0" w:space="0" w:color="auto"/>
        <w:left w:val="none" w:sz="0" w:space="0" w:color="auto"/>
        <w:bottom w:val="none" w:sz="0" w:space="0" w:color="auto"/>
        <w:right w:val="none" w:sz="0" w:space="0" w:color="auto"/>
      </w:divBdr>
    </w:div>
    <w:div w:id="872692263">
      <w:bodyDiv w:val="1"/>
      <w:marLeft w:val="0"/>
      <w:marRight w:val="0"/>
      <w:marTop w:val="0"/>
      <w:marBottom w:val="0"/>
      <w:divBdr>
        <w:top w:val="none" w:sz="0" w:space="0" w:color="auto"/>
        <w:left w:val="none" w:sz="0" w:space="0" w:color="auto"/>
        <w:bottom w:val="none" w:sz="0" w:space="0" w:color="auto"/>
        <w:right w:val="none" w:sz="0" w:space="0" w:color="auto"/>
      </w:divBdr>
    </w:div>
    <w:div w:id="873345578">
      <w:bodyDiv w:val="1"/>
      <w:marLeft w:val="0"/>
      <w:marRight w:val="0"/>
      <w:marTop w:val="0"/>
      <w:marBottom w:val="0"/>
      <w:divBdr>
        <w:top w:val="none" w:sz="0" w:space="0" w:color="auto"/>
        <w:left w:val="none" w:sz="0" w:space="0" w:color="auto"/>
        <w:bottom w:val="none" w:sz="0" w:space="0" w:color="auto"/>
        <w:right w:val="none" w:sz="0" w:space="0" w:color="auto"/>
      </w:divBdr>
    </w:div>
    <w:div w:id="878005685">
      <w:bodyDiv w:val="1"/>
      <w:marLeft w:val="0"/>
      <w:marRight w:val="0"/>
      <w:marTop w:val="0"/>
      <w:marBottom w:val="0"/>
      <w:divBdr>
        <w:top w:val="none" w:sz="0" w:space="0" w:color="auto"/>
        <w:left w:val="none" w:sz="0" w:space="0" w:color="auto"/>
        <w:bottom w:val="none" w:sz="0" w:space="0" w:color="auto"/>
        <w:right w:val="none" w:sz="0" w:space="0" w:color="auto"/>
      </w:divBdr>
    </w:div>
    <w:div w:id="878905811">
      <w:bodyDiv w:val="1"/>
      <w:marLeft w:val="0"/>
      <w:marRight w:val="0"/>
      <w:marTop w:val="0"/>
      <w:marBottom w:val="0"/>
      <w:divBdr>
        <w:top w:val="none" w:sz="0" w:space="0" w:color="auto"/>
        <w:left w:val="none" w:sz="0" w:space="0" w:color="auto"/>
        <w:bottom w:val="none" w:sz="0" w:space="0" w:color="auto"/>
        <w:right w:val="none" w:sz="0" w:space="0" w:color="auto"/>
      </w:divBdr>
    </w:div>
    <w:div w:id="880558141">
      <w:bodyDiv w:val="1"/>
      <w:marLeft w:val="0"/>
      <w:marRight w:val="0"/>
      <w:marTop w:val="0"/>
      <w:marBottom w:val="0"/>
      <w:divBdr>
        <w:top w:val="none" w:sz="0" w:space="0" w:color="auto"/>
        <w:left w:val="none" w:sz="0" w:space="0" w:color="auto"/>
        <w:bottom w:val="none" w:sz="0" w:space="0" w:color="auto"/>
        <w:right w:val="none" w:sz="0" w:space="0" w:color="auto"/>
      </w:divBdr>
    </w:div>
    <w:div w:id="883710209">
      <w:bodyDiv w:val="1"/>
      <w:marLeft w:val="0"/>
      <w:marRight w:val="0"/>
      <w:marTop w:val="0"/>
      <w:marBottom w:val="0"/>
      <w:divBdr>
        <w:top w:val="none" w:sz="0" w:space="0" w:color="auto"/>
        <w:left w:val="none" w:sz="0" w:space="0" w:color="auto"/>
        <w:bottom w:val="none" w:sz="0" w:space="0" w:color="auto"/>
        <w:right w:val="none" w:sz="0" w:space="0" w:color="auto"/>
      </w:divBdr>
    </w:div>
    <w:div w:id="889077520">
      <w:bodyDiv w:val="1"/>
      <w:marLeft w:val="0"/>
      <w:marRight w:val="0"/>
      <w:marTop w:val="0"/>
      <w:marBottom w:val="0"/>
      <w:divBdr>
        <w:top w:val="none" w:sz="0" w:space="0" w:color="auto"/>
        <w:left w:val="none" w:sz="0" w:space="0" w:color="auto"/>
        <w:bottom w:val="none" w:sz="0" w:space="0" w:color="auto"/>
        <w:right w:val="none" w:sz="0" w:space="0" w:color="auto"/>
      </w:divBdr>
    </w:div>
    <w:div w:id="892735600">
      <w:bodyDiv w:val="1"/>
      <w:marLeft w:val="0"/>
      <w:marRight w:val="0"/>
      <w:marTop w:val="0"/>
      <w:marBottom w:val="0"/>
      <w:divBdr>
        <w:top w:val="none" w:sz="0" w:space="0" w:color="auto"/>
        <w:left w:val="none" w:sz="0" w:space="0" w:color="auto"/>
        <w:bottom w:val="none" w:sz="0" w:space="0" w:color="auto"/>
        <w:right w:val="none" w:sz="0" w:space="0" w:color="auto"/>
      </w:divBdr>
    </w:div>
    <w:div w:id="904334861">
      <w:bodyDiv w:val="1"/>
      <w:marLeft w:val="0"/>
      <w:marRight w:val="0"/>
      <w:marTop w:val="0"/>
      <w:marBottom w:val="0"/>
      <w:divBdr>
        <w:top w:val="none" w:sz="0" w:space="0" w:color="auto"/>
        <w:left w:val="none" w:sz="0" w:space="0" w:color="auto"/>
        <w:bottom w:val="none" w:sz="0" w:space="0" w:color="auto"/>
        <w:right w:val="none" w:sz="0" w:space="0" w:color="auto"/>
      </w:divBdr>
    </w:div>
    <w:div w:id="925722071">
      <w:bodyDiv w:val="1"/>
      <w:marLeft w:val="0"/>
      <w:marRight w:val="0"/>
      <w:marTop w:val="0"/>
      <w:marBottom w:val="0"/>
      <w:divBdr>
        <w:top w:val="none" w:sz="0" w:space="0" w:color="auto"/>
        <w:left w:val="none" w:sz="0" w:space="0" w:color="auto"/>
        <w:bottom w:val="none" w:sz="0" w:space="0" w:color="auto"/>
        <w:right w:val="none" w:sz="0" w:space="0" w:color="auto"/>
      </w:divBdr>
    </w:div>
    <w:div w:id="932397726">
      <w:bodyDiv w:val="1"/>
      <w:marLeft w:val="0"/>
      <w:marRight w:val="0"/>
      <w:marTop w:val="0"/>
      <w:marBottom w:val="0"/>
      <w:divBdr>
        <w:top w:val="none" w:sz="0" w:space="0" w:color="auto"/>
        <w:left w:val="none" w:sz="0" w:space="0" w:color="auto"/>
        <w:bottom w:val="none" w:sz="0" w:space="0" w:color="auto"/>
        <w:right w:val="none" w:sz="0" w:space="0" w:color="auto"/>
      </w:divBdr>
    </w:div>
    <w:div w:id="938485487">
      <w:bodyDiv w:val="1"/>
      <w:marLeft w:val="0"/>
      <w:marRight w:val="0"/>
      <w:marTop w:val="0"/>
      <w:marBottom w:val="0"/>
      <w:divBdr>
        <w:top w:val="none" w:sz="0" w:space="0" w:color="auto"/>
        <w:left w:val="none" w:sz="0" w:space="0" w:color="auto"/>
        <w:bottom w:val="none" w:sz="0" w:space="0" w:color="auto"/>
        <w:right w:val="none" w:sz="0" w:space="0" w:color="auto"/>
      </w:divBdr>
    </w:div>
    <w:div w:id="951666660">
      <w:bodyDiv w:val="1"/>
      <w:marLeft w:val="0"/>
      <w:marRight w:val="0"/>
      <w:marTop w:val="0"/>
      <w:marBottom w:val="0"/>
      <w:divBdr>
        <w:top w:val="none" w:sz="0" w:space="0" w:color="auto"/>
        <w:left w:val="none" w:sz="0" w:space="0" w:color="auto"/>
        <w:bottom w:val="none" w:sz="0" w:space="0" w:color="auto"/>
        <w:right w:val="none" w:sz="0" w:space="0" w:color="auto"/>
      </w:divBdr>
    </w:div>
    <w:div w:id="952632576">
      <w:bodyDiv w:val="1"/>
      <w:marLeft w:val="0"/>
      <w:marRight w:val="0"/>
      <w:marTop w:val="0"/>
      <w:marBottom w:val="0"/>
      <w:divBdr>
        <w:top w:val="none" w:sz="0" w:space="0" w:color="auto"/>
        <w:left w:val="none" w:sz="0" w:space="0" w:color="auto"/>
        <w:bottom w:val="none" w:sz="0" w:space="0" w:color="auto"/>
        <w:right w:val="none" w:sz="0" w:space="0" w:color="auto"/>
      </w:divBdr>
    </w:div>
    <w:div w:id="952983912">
      <w:bodyDiv w:val="1"/>
      <w:marLeft w:val="0"/>
      <w:marRight w:val="0"/>
      <w:marTop w:val="0"/>
      <w:marBottom w:val="0"/>
      <w:divBdr>
        <w:top w:val="none" w:sz="0" w:space="0" w:color="auto"/>
        <w:left w:val="none" w:sz="0" w:space="0" w:color="auto"/>
        <w:bottom w:val="none" w:sz="0" w:space="0" w:color="auto"/>
        <w:right w:val="none" w:sz="0" w:space="0" w:color="auto"/>
      </w:divBdr>
    </w:div>
    <w:div w:id="978806107">
      <w:bodyDiv w:val="1"/>
      <w:marLeft w:val="0"/>
      <w:marRight w:val="0"/>
      <w:marTop w:val="0"/>
      <w:marBottom w:val="0"/>
      <w:divBdr>
        <w:top w:val="none" w:sz="0" w:space="0" w:color="auto"/>
        <w:left w:val="none" w:sz="0" w:space="0" w:color="auto"/>
        <w:bottom w:val="none" w:sz="0" w:space="0" w:color="auto"/>
        <w:right w:val="none" w:sz="0" w:space="0" w:color="auto"/>
      </w:divBdr>
    </w:div>
    <w:div w:id="990329902">
      <w:bodyDiv w:val="1"/>
      <w:marLeft w:val="0"/>
      <w:marRight w:val="0"/>
      <w:marTop w:val="0"/>
      <w:marBottom w:val="0"/>
      <w:divBdr>
        <w:top w:val="none" w:sz="0" w:space="0" w:color="auto"/>
        <w:left w:val="none" w:sz="0" w:space="0" w:color="auto"/>
        <w:bottom w:val="none" w:sz="0" w:space="0" w:color="auto"/>
        <w:right w:val="none" w:sz="0" w:space="0" w:color="auto"/>
      </w:divBdr>
    </w:div>
    <w:div w:id="1002665131">
      <w:bodyDiv w:val="1"/>
      <w:marLeft w:val="0"/>
      <w:marRight w:val="0"/>
      <w:marTop w:val="0"/>
      <w:marBottom w:val="0"/>
      <w:divBdr>
        <w:top w:val="none" w:sz="0" w:space="0" w:color="auto"/>
        <w:left w:val="none" w:sz="0" w:space="0" w:color="auto"/>
        <w:bottom w:val="none" w:sz="0" w:space="0" w:color="auto"/>
        <w:right w:val="none" w:sz="0" w:space="0" w:color="auto"/>
      </w:divBdr>
    </w:div>
    <w:div w:id="1008098589">
      <w:bodyDiv w:val="1"/>
      <w:marLeft w:val="0"/>
      <w:marRight w:val="0"/>
      <w:marTop w:val="0"/>
      <w:marBottom w:val="0"/>
      <w:divBdr>
        <w:top w:val="none" w:sz="0" w:space="0" w:color="auto"/>
        <w:left w:val="none" w:sz="0" w:space="0" w:color="auto"/>
        <w:bottom w:val="none" w:sz="0" w:space="0" w:color="auto"/>
        <w:right w:val="none" w:sz="0" w:space="0" w:color="auto"/>
      </w:divBdr>
    </w:div>
    <w:div w:id="1008412737">
      <w:bodyDiv w:val="1"/>
      <w:marLeft w:val="0"/>
      <w:marRight w:val="0"/>
      <w:marTop w:val="0"/>
      <w:marBottom w:val="0"/>
      <w:divBdr>
        <w:top w:val="none" w:sz="0" w:space="0" w:color="auto"/>
        <w:left w:val="none" w:sz="0" w:space="0" w:color="auto"/>
        <w:bottom w:val="none" w:sz="0" w:space="0" w:color="auto"/>
        <w:right w:val="none" w:sz="0" w:space="0" w:color="auto"/>
      </w:divBdr>
    </w:div>
    <w:div w:id="1011034401">
      <w:bodyDiv w:val="1"/>
      <w:marLeft w:val="0"/>
      <w:marRight w:val="0"/>
      <w:marTop w:val="0"/>
      <w:marBottom w:val="0"/>
      <w:divBdr>
        <w:top w:val="none" w:sz="0" w:space="0" w:color="auto"/>
        <w:left w:val="none" w:sz="0" w:space="0" w:color="auto"/>
        <w:bottom w:val="none" w:sz="0" w:space="0" w:color="auto"/>
        <w:right w:val="none" w:sz="0" w:space="0" w:color="auto"/>
      </w:divBdr>
    </w:div>
    <w:div w:id="1018040665">
      <w:bodyDiv w:val="1"/>
      <w:marLeft w:val="0"/>
      <w:marRight w:val="0"/>
      <w:marTop w:val="0"/>
      <w:marBottom w:val="0"/>
      <w:divBdr>
        <w:top w:val="none" w:sz="0" w:space="0" w:color="auto"/>
        <w:left w:val="none" w:sz="0" w:space="0" w:color="auto"/>
        <w:bottom w:val="none" w:sz="0" w:space="0" w:color="auto"/>
        <w:right w:val="none" w:sz="0" w:space="0" w:color="auto"/>
      </w:divBdr>
    </w:div>
    <w:div w:id="1037705978">
      <w:bodyDiv w:val="1"/>
      <w:marLeft w:val="0"/>
      <w:marRight w:val="0"/>
      <w:marTop w:val="0"/>
      <w:marBottom w:val="0"/>
      <w:divBdr>
        <w:top w:val="none" w:sz="0" w:space="0" w:color="auto"/>
        <w:left w:val="none" w:sz="0" w:space="0" w:color="auto"/>
        <w:bottom w:val="none" w:sz="0" w:space="0" w:color="auto"/>
        <w:right w:val="none" w:sz="0" w:space="0" w:color="auto"/>
      </w:divBdr>
    </w:div>
    <w:div w:id="1038970817">
      <w:bodyDiv w:val="1"/>
      <w:marLeft w:val="0"/>
      <w:marRight w:val="0"/>
      <w:marTop w:val="0"/>
      <w:marBottom w:val="0"/>
      <w:divBdr>
        <w:top w:val="none" w:sz="0" w:space="0" w:color="auto"/>
        <w:left w:val="none" w:sz="0" w:space="0" w:color="auto"/>
        <w:bottom w:val="none" w:sz="0" w:space="0" w:color="auto"/>
        <w:right w:val="none" w:sz="0" w:space="0" w:color="auto"/>
      </w:divBdr>
    </w:div>
    <w:div w:id="1040863144">
      <w:bodyDiv w:val="1"/>
      <w:marLeft w:val="0"/>
      <w:marRight w:val="0"/>
      <w:marTop w:val="0"/>
      <w:marBottom w:val="0"/>
      <w:divBdr>
        <w:top w:val="none" w:sz="0" w:space="0" w:color="auto"/>
        <w:left w:val="none" w:sz="0" w:space="0" w:color="auto"/>
        <w:bottom w:val="none" w:sz="0" w:space="0" w:color="auto"/>
        <w:right w:val="none" w:sz="0" w:space="0" w:color="auto"/>
      </w:divBdr>
    </w:div>
    <w:div w:id="1052071094">
      <w:bodyDiv w:val="1"/>
      <w:marLeft w:val="0"/>
      <w:marRight w:val="0"/>
      <w:marTop w:val="0"/>
      <w:marBottom w:val="0"/>
      <w:divBdr>
        <w:top w:val="none" w:sz="0" w:space="0" w:color="auto"/>
        <w:left w:val="none" w:sz="0" w:space="0" w:color="auto"/>
        <w:bottom w:val="none" w:sz="0" w:space="0" w:color="auto"/>
        <w:right w:val="none" w:sz="0" w:space="0" w:color="auto"/>
      </w:divBdr>
    </w:div>
    <w:div w:id="1074398297">
      <w:bodyDiv w:val="1"/>
      <w:marLeft w:val="0"/>
      <w:marRight w:val="0"/>
      <w:marTop w:val="0"/>
      <w:marBottom w:val="0"/>
      <w:divBdr>
        <w:top w:val="none" w:sz="0" w:space="0" w:color="auto"/>
        <w:left w:val="none" w:sz="0" w:space="0" w:color="auto"/>
        <w:bottom w:val="none" w:sz="0" w:space="0" w:color="auto"/>
        <w:right w:val="none" w:sz="0" w:space="0" w:color="auto"/>
      </w:divBdr>
    </w:div>
    <w:div w:id="1075275484">
      <w:bodyDiv w:val="1"/>
      <w:marLeft w:val="0"/>
      <w:marRight w:val="0"/>
      <w:marTop w:val="0"/>
      <w:marBottom w:val="0"/>
      <w:divBdr>
        <w:top w:val="none" w:sz="0" w:space="0" w:color="auto"/>
        <w:left w:val="none" w:sz="0" w:space="0" w:color="auto"/>
        <w:bottom w:val="none" w:sz="0" w:space="0" w:color="auto"/>
        <w:right w:val="none" w:sz="0" w:space="0" w:color="auto"/>
      </w:divBdr>
    </w:div>
    <w:div w:id="1085616910">
      <w:bodyDiv w:val="1"/>
      <w:marLeft w:val="0"/>
      <w:marRight w:val="0"/>
      <w:marTop w:val="0"/>
      <w:marBottom w:val="0"/>
      <w:divBdr>
        <w:top w:val="none" w:sz="0" w:space="0" w:color="auto"/>
        <w:left w:val="none" w:sz="0" w:space="0" w:color="auto"/>
        <w:bottom w:val="none" w:sz="0" w:space="0" w:color="auto"/>
        <w:right w:val="none" w:sz="0" w:space="0" w:color="auto"/>
      </w:divBdr>
    </w:div>
    <w:div w:id="1086607945">
      <w:bodyDiv w:val="1"/>
      <w:marLeft w:val="0"/>
      <w:marRight w:val="0"/>
      <w:marTop w:val="0"/>
      <w:marBottom w:val="0"/>
      <w:divBdr>
        <w:top w:val="none" w:sz="0" w:space="0" w:color="auto"/>
        <w:left w:val="none" w:sz="0" w:space="0" w:color="auto"/>
        <w:bottom w:val="none" w:sz="0" w:space="0" w:color="auto"/>
        <w:right w:val="none" w:sz="0" w:space="0" w:color="auto"/>
      </w:divBdr>
    </w:div>
    <w:div w:id="1097098431">
      <w:bodyDiv w:val="1"/>
      <w:marLeft w:val="0"/>
      <w:marRight w:val="0"/>
      <w:marTop w:val="0"/>
      <w:marBottom w:val="0"/>
      <w:divBdr>
        <w:top w:val="none" w:sz="0" w:space="0" w:color="auto"/>
        <w:left w:val="none" w:sz="0" w:space="0" w:color="auto"/>
        <w:bottom w:val="none" w:sz="0" w:space="0" w:color="auto"/>
        <w:right w:val="none" w:sz="0" w:space="0" w:color="auto"/>
      </w:divBdr>
    </w:div>
    <w:div w:id="1100444227">
      <w:bodyDiv w:val="1"/>
      <w:marLeft w:val="0"/>
      <w:marRight w:val="0"/>
      <w:marTop w:val="0"/>
      <w:marBottom w:val="0"/>
      <w:divBdr>
        <w:top w:val="none" w:sz="0" w:space="0" w:color="auto"/>
        <w:left w:val="none" w:sz="0" w:space="0" w:color="auto"/>
        <w:bottom w:val="none" w:sz="0" w:space="0" w:color="auto"/>
        <w:right w:val="none" w:sz="0" w:space="0" w:color="auto"/>
      </w:divBdr>
    </w:div>
    <w:div w:id="1101728018">
      <w:bodyDiv w:val="1"/>
      <w:marLeft w:val="0"/>
      <w:marRight w:val="0"/>
      <w:marTop w:val="0"/>
      <w:marBottom w:val="0"/>
      <w:divBdr>
        <w:top w:val="none" w:sz="0" w:space="0" w:color="auto"/>
        <w:left w:val="none" w:sz="0" w:space="0" w:color="auto"/>
        <w:bottom w:val="none" w:sz="0" w:space="0" w:color="auto"/>
        <w:right w:val="none" w:sz="0" w:space="0" w:color="auto"/>
      </w:divBdr>
    </w:div>
    <w:div w:id="1103038540">
      <w:bodyDiv w:val="1"/>
      <w:marLeft w:val="0"/>
      <w:marRight w:val="0"/>
      <w:marTop w:val="0"/>
      <w:marBottom w:val="0"/>
      <w:divBdr>
        <w:top w:val="none" w:sz="0" w:space="0" w:color="auto"/>
        <w:left w:val="none" w:sz="0" w:space="0" w:color="auto"/>
        <w:bottom w:val="none" w:sz="0" w:space="0" w:color="auto"/>
        <w:right w:val="none" w:sz="0" w:space="0" w:color="auto"/>
      </w:divBdr>
    </w:div>
    <w:div w:id="1114517879">
      <w:bodyDiv w:val="1"/>
      <w:marLeft w:val="0"/>
      <w:marRight w:val="0"/>
      <w:marTop w:val="0"/>
      <w:marBottom w:val="0"/>
      <w:divBdr>
        <w:top w:val="none" w:sz="0" w:space="0" w:color="auto"/>
        <w:left w:val="none" w:sz="0" w:space="0" w:color="auto"/>
        <w:bottom w:val="none" w:sz="0" w:space="0" w:color="auto"/>
        <w:right w:val="none" w:sz="0" w:space="0" w:color="auto"/>
      </w:divBdr>
    </w:div>
    <w:div w:id="1128931902">
      <w:bodyDiv w:val="1"/>
      <w:marLeft w:val="0"/>
      <w:marRight w:val="0"/>
      <w:marTop w:val="0"/>
      <w:marBottom w:val="0"/>
      <w:divBdr>
        <w:top w:val="none" w:sz="0" w:space="0" w:color="auto"/>
        <w:left w:val="none" w:sz="0" w:space="0" w:color="auto"/>
        <w:bottom w:val="none" w:sz="0" w:space="0" w:color="auto"/>
        <w:right w:val="none" w:sz="0" w:space="0" w:color="auto"/>
      </w:divBdr>
    </w:div>
    <w:div w:id="1130976102">
      <w:bodyDiv w:val="1"/>
      <w:marLeft w:val="0"/>
      <w:marRight w:val="0"/>
      <w:marTop w:val="0"/>
      <w:marBottom w:val="0"/>
      <w:divBdr>
        <w:top w:val="none" w:sz="0" w:space="0" w:color="auto"/>
        <w:left w:val="none" w:sz="0" w:space="0" w:color="auto"/>
        <w:bottom w:val="none" w:sz="0" w:space="0" w:color="auto"/>
        <w:right w:val="none" w:sz="0" w:space="0" w:color="auto"/>
      </w:divBdr>
    </w:div>
    <w:div w:id="1138572850">
      <w:bodyDiv w:val="1"/>
      <w:marLeft w:val="0"/>
      <w:marRight w:val="0"/>
      <w:marTop w:val="0"/>
      <w:marBottom w:val="0"/>
      <w:divBdr>
        <w:top w:val="none" w:sz="0" w:space="0" w:color="auto"/>
        <w:left w:val="none" w:sz="0" w:space="0" w:color="auto"/>
        <w:bottom w:val="none" w:sz="0" w:space="0" w:color="auto"/>
        <w:right w:val="none" w:sz="0" w:space="0" w:color="auto"/>
      </w:divBdr>
    </w:div>
    <w:div w:id="1149594882">
      <w:bodyDiv w:val="1"/>
      <w:marLeft w:val="0"/>
      <w:marRight w:val="0"/>
      <w:marTop w:val="0"/>
      <w:marBottom w:val="0"/>
      <w:divBdr>
        <w:top w:val="none" w:sz="0" w:space="0" w:color="auto"/>
        <w:left w:val="none" w:sz="0" w:space="0" w:color="auto"/>
        <w:bottom w:val="none" w:sz="0" w:space="0" w:color="auto"/>
        <w:right w:val="none" w:sz="0" w:space="0" w:color="auto"/>
      </w:divBdr>
    </w:div>
    <w:div w:id="1152671785">
      <w:bodyDiv w:val="1"/>
      <w:marLeft w:val="0"/>
      <w:marRight w:val="0"/>
      <w:marTop w:val="0"/>
      <w:marBottom w:val="0"/>
      <w:divBdr>
        <w:top w:val="none" w:sz="0" w:space="0" w:color="auto"/>
        <w:left w:val="none" w:sz="0" w:space="0" w:color="auto"/>
        <w:bottom w:val="none" w:sz="0" w:space="0" w:color="auto"/>
        <w:right w:val="none" w:sz="0" w:space="0" w:color="auto"/>
      </w:divBdr>
    </w:div>
    <w:div w:id="1160653340">
      <w:bodyDiv w:val="1"/>
      <w:marLeft w:val="0"/>
      <w:marRight w:val="0"/>
      <w:marTop w:val="0"/>
      <w:marBottom w:val="0"/>
      <w:divBdr>
        <w:top w:val="none" w:sz="0" w:space="0" w:color="auto"/>
        <w:left w:val="none" w:sz="0" w:space="0" w:color="auto"/>
        <w:bottom w:val="none" w:sz="0" w:space="0" w:color="auto"/>
        <w:right w:val="none" w:sz="0" w:space="0" w:color="auto"/>
      </w:divBdr>
    </w:div>
    <w:div w:id="1175219425">
      <w:bodyDiv w:val="1"/>
      <w:marLeft w:val="0"/>
      <w:marRight w:val="0"/>
      <w:marTop w:val="0"/>
      <w:marBottom w:val="0"/>
      <w:divBdr>
        <w:top w:val="none" w:sz="0" w:space="0" w:color="auto"/>
        <w:left w:val="none" w:sz="0" w:space="0" w:color="auto"/>
        <w:bottom w:val="none" w:sz="0" w:space="0" w:color="auto"/>
        <w:right w:val="none" w:sz="0" w:space="0" w:color="auto"/>
      </w:divBdr>
    </w:div>
    <w:div w:id="1208376425">
      <w:bodyDiv w:val="1"/>
      <w:marLeft w:val="0"/>
      <w:marRight w:val="0"/>
      <w:marTop w:val="0"/>
      <w:marBottom w:val="0"/>
      <w:divBdr>
        <w:top w:val="none" w:sz="0" w:space="0" w:color="auto"/>
        <w:left w:val="none" w:sz="0" w:space="0" w:color="auto"/>
        <w:bottom w:val="none" w:sz="0" w:space="0" w:color="auto"/>
        <w:right w:val="none" w:sz="0" w:space="0" w:color="auto"/>
      </w:divBdr>
    </w:div>
    <w:div w:id="1212839617">
      <w:bodyDiv w:val="1"/>
      <w:marLeft w:val="0"/>
      <w:marRight w:val="0"/>
      <w:marTop w:val="0"/>
      <w:marBottom w:val="0"/>
      <w:divBdr>
        <w:top w:val="none" w:sz="0" w:space="0" w:color="auto"/>
        <w:left w:val="none" w:sz="0" w:space="0" w:color="auto"/>
        <w:bottom w:val="none" w:sz="0" w:space="0" w:color="auto"/>
        <w:right w:val="none" w:sz="0" w:space="0" w:color="auto"/>
      </w:divBdr>
    </w:div>
    <w:div w:id="1220674814">
      <w:bodyDiv w:val="1"/>
      <w:marLeft w:val="0"/>
      <w:marRight w:val="0"/>
      <w:marTop w:val="0"/>
      <w:marBottom w:val="0"/>
      <w:divBdr>
        <w:top w:val="none" w:sz="0" w:space="0" w:color="auto"/>
        <w:left w:val="none" w:sz="0" w:space="0" w:color="auto"/>
        <w:bottom w:val="none" w:sz="0" w:space="0" w:color="auto"/>
        <w:right w:val="none" w:sz="0" w:space="0" w:color="auto"/>
      </w:divBdr>
    </w:div>
    <w:div w:id="1220826913">
      <w:bodyDiv w:val="1"/>
      <w:marLeft w:val="0"/>
      <w:marRight w:val="0"/>
      <w:marTop w:val="0"/>
      <w:marBottom w:val="0"/>
      <w:divBdr>
        <w:top w:val="none" w:sz="0" w:space="0" w:color="auto"/>
        <w:left w:val="none" w:sz="0" w:space="0" w:color="auto"/>
        <w:bottom w:val="none" w:sz="0" w:space="0" w:color="auto"/>
        <w:right w:val="none" w:sz="0" w:space="0" w:color="auto"/>
      </w:divBdr>
    </w:div>
    <w:div w:id="1221163938">
      <w:bodyDiv w:val="1"/>
      <w:marLeft w:val="0"/>
      <w:marRight w:val="0"/>
      <w:marTop w:val="0"/>
      <w:marBottom w:val="0"/>
      <w:divBdr>
        <w:top w:val="none" w:sz="0" w:space="0" w:color="auto"/>
        <w:left w:val="none" w:sz="0" w:space="0" w:color="auto"/>
        <w:bottom w:val="none" w:sz="0" w:space="0" w:color="auto"/>
        <w:right w:val="none" w:sz="0" w:space="0" w:color="auto"/>
      </w:divBdr>
    </w:div>
    <w:div w:id="1243833971">
      <w:bodyDiv w:val="1"/>
      <w:marLeft w:val="0"/>
      <w:marRight w:val="0"/>
      <w:marTop w:val="0"/>
      <w:marBottom w:val="0"/>
      <w:divBdr>
        <w:top w:val="none" w:sz="0" w:space="0" w:color="auto"/>
        <w:left w:val="none" w:sz="0" w:space="0" w:color="auto"/>
        <w:bottom w:val="none" w:sz="0" w:space="0" w:color="auto"/>
        <w:right w:val="none" w:sz="0" w:space="0" w:color="auto"/>
      </w:divBdr>
    </w:div>
    <w:div w:id="1248689219">
      <w:bodyDiv w:val="1"/>
      <w:marLeft w:val="0"/>
      <w:marRight w:val="0"/>
      <w:marTop w:val="0"/>
      <w:marBottom w:val="0"/>
      <w:divBdr>
        <w:top w:val="none" w:sz="0" w:space="0" w:color="auto"/>
        <w:left w:val="none" w:sz="0" w:space="0" w:color="auto"/>
        <w:bottom w:val="none" w:sz="0" w:space="0" w:color="auto"/>
        <w:right w:val="none" w:sz="0" w:space="0" w:color="auto"/>
      </w:divBdr>
    </w:div>
    <w:div w:id="1254898077">
      <w:bodyDiv w:val="1"/>
      <w:marLeft w:val="0"/>
      <w:marRight w:val="0"/>
      <w:marTop w:val="0"/>
      <w:marBottom w:val="0"/>
      <w:divBdr>
        <w:top w:val="none" w:sz="0" w:space="0" w:color="auto"/>
        <w:left w:val="none" w:sz="0" w:space="0" w:color="auto"/>
        <w:bottom w:val="none" w:sz="0" w:space="0" w:color="auto"/>
        <w:right w:val="none" w:sz="0" w:space="0" w:color="auto"/>
      </w:divBdr>
    </w:div>
    <w:div w:id="1255165096">
      <w:bodyDiv w:val="1"/>
      <w:marLeft w:val="0"/>
      <w:marRight w:val="0"/>
      <w:marTop w:val="0"/>
      <w:marBottom w:val="0"/>
      <w:divBdr>
        <w:top w:val="none" w:sz="0" w:space="0" w:color="auto"/>
        <w:left w:val="none" w:sz="0" w:space="0" w:color="auto"/>
        <w:bottom w:val="none" w:sz="0" w:space="0" w:color="auto"/>
        <w:right w:val="none" w:sz="0" w:space="0" w:color="auto"/>
      </w:divBdr>
    </w:div>
    <w:div w:id="1267269761">
      <w:bodyDiv w:val="1"/>
      <w:marLeft w:val="0"/>
      <w:marRight w:val="0"/>
      <w:marTop w:val="0"/>
      <w:marBottom w:val="0"/>
      <w:divBdr>
        <w:top w:val="none" w:sz="0" w:space="0" w:color="auto"/>
        <w:left w:val="none" w:sz="0" w:space="0" w:color="auto"/>
        <w:bottom w:val="none" w:sz="0" w:space="0" w:color="auto"/>
        <w:right w:val="none" w:sz="0" w:space="0" w:color="auto"/>
      </w:divBdr>
    </w:div>
    <w:div w:id="1278685637">
      <w:bodyDiv w:val="1"/>
      <w:marLeft w:val="0"/>
      <w:marRight w:val="0"/>
      <w:marTop w:val="0"/>
      <w:marBottom w:val="0"/>
      <w:divBdr>
        <w:top w:val="none" w:sz="0" w:space="0" w:color="auto"/>
        <w:left w:val="none" w:sz="0" w:space="0" w:color="auto"/>
        <w:bottom w:val="none" w:sz="0" w:space="0" w:color="auto"/>
        <w:right w:val="none" w:sz="0" w:space="0" w:color="auto"/>
      </w:divBdr>
    </w:div>
    <w:div w:id="1282806519">
      <w:bodyDiv w:val="1"/>
      <w:marLeft w:val="0"/>
      <w:marRight w:val="0"/>
      <w:marTop w:val="0"/>
      <w:marBottom w:val="0"/>
      <w:divBdr>
        <w:top w:val="none" w:sz="0" w:space="0" w:color="auto"/>
        <w:left w:val="none" w:sz="0" w:space="0" w:color="auto"/>
        <w:bottom w:val="none" w:sz="0" w:space="0" w:color="auto"/>
        <w:right w:val="none" w:sz="0" w:space="0" w:color="auto"/>
      </w:divBdr>
    </w:div>
    <w:div w:id="1285892606">
      <w:bodyDiv w:val="1"/>
      <w:marLeft w:val="0"/>
      <w:marRight w:val="0"/>
      <w:marTop w:val="0"/>
      <w:marBottom w:val="0"/>
      <w:divBdr>
        <w:top w:val="none" w:sz="0" w:space="0" w:color="auto"/>
        <w:left w:val="none" w:sz="0" w:space="0" w:color="auto"/>
        <w:bottom w:val="none" w:sz="0" w:space="0" w:color="auto"/>
        <w:right w:val="none" w:sz="0" w:space="0" w:color="auto"/>
      </w:divBdr>
      <w:divsChild>
        <w:div w:id="23288292">
          <w:marLeft w:val="0"/>
          <w:marRight w:val="0"/>
          <w:marTop w:val="0"/>
          <w:marBottom w:val="0"/>
          <w:divBdr>
            <w:top w:val="none" w:sz="0" w:space="0" w:color="auto"/>
            <w:left w:val="none" w:sz="0" w:space="0" w:color="auto"/>
            <w:bottom w:val="none" w:sz="0" w:space="0" w:color="auto"/>
            <w:right w:val="none" w:sz="0" w:space="0" w:color="auto"/>
          </w:divBdr>
        </w:div>
        <w:div w:id="186599524">
          <w:marLeft w:val="0"/>
          <w:marRight w:val="0"/>
          <w:marTop w:val="0"/>
          <w:marBottom w:val="0"/>
          <w:divBdr>
            <w:top w:val="none" w:sz="0" w:space="0" w:color="auto"/>
            <w:left w:val="none" w:sz="0" w:space="0" w:color="auto"/>
            <w:bottom w:val="none" w:sz="0" w:space="0" w:color="auto"/>
            <w:right w:val="none" w:sz="0" w:space="0" w:color="auto"/>
          </w:divBdr>
        </w:div>
        <w:div w:id="262493474">
          <w:marLeft w:val="0"/>
          <w:marRight w:val="0"/>
          <w:marTop w:val="0"/>
          <w:marBottom w:val="0"/>
          <w:divBdr>
            <w:top w:val="none" w:sz="0" w:space="0" w:color="auto"/>
            <w:left w:val="none" w:sz="0" w:space="0" w:color="auto"/>
            <w:bottom w:val="none" w:sz="0" w:space="0" w:color="auto"/>
            <w:right w:val="none" w:sz="0" w:space="0" w:color="auto"/>
          </w:divBdr>
        </w:div>
        <w:div w:id="280497522">
          <w:marLeft w:val="0"/>
          <w:marRight w:val="0"/>
          <w:marTop w:val="0"/>
          <w:marBottom w:val="0"/>
          <w:divBdr>
            <w:top w:val="none" w:sz="0" w:space="0" w:color="auto"/>
            <w:left w:val="none" w:sz="0" w:space="0" w:color="auto"/>
            <w:bottom w:val="none" w:sz="0" w:space="0" w:color="auto"/>
            <w:right w:val="none" w:sz="0" w:space="0" w:color="auto"/>
          </w:divBdr>
        </w:div>
        <w:div w:id="396906388">
          <w:marLeft w:val="0"/>
          <w:marRight w:val="0"/>
          <w:marTop w:val="0"/>
          <w:marBottom w:val="0"/>
          <w:divBdr>
            <w:top w:val="none" w:sz="0" w:space="0" w:color="auto"/>
            <w:left w:val="none" w:sz="0" w:space="0" w:color="auto"/>
            <w:bottom w:val="none" w:sz="0" w:space="0" w:color="auto"/>
            <w:right w:val="none" w:sz="0" w:space="0" w:color="auto"/>
          </w:divBdr>
        </w:div>
        <w:div w:id="449517925">
          <w:marLeft w:val="0"/>
          <w:marRight w:val="0"/>
          <w:marTop w:val="0"/>
          <w:marBottom w:val="0"/>
          <w:divBdr>
            <w:top w:val="none" w:sz="0" w:space="0" w:color="auto"/>
            <w:left w:val="none" w:sz="0" w:space="0" w:color="auto"/>
            <w:bottom w:val="none" w:sz="0" w:space="0" w:color="auto"/>
            <w:right w:val="none" w:sz="0" w:space="0" w:color="auto"/>
          </w:divBdr>
        </w:div>
        <w:div w:id="593442930">
          <w:marLeft w:val="0"/>
          <w:marRight w:val="0"/>
          <w:marTop w:val="0"/>
          <w:marBottom w:val="0"/>
          <w:divBdr>
            <w:top w:val="none" w:sz="0" w:space="0" w:color="auto"/>
            <w:left w:val="none" w:sz="0" w:space="0" w:color="auto"/>
            <w:bottom w:val="none" w:sz="0" w:space="0" w:color="auto"/>
            <w:right w:val="none" w:sz="0" w:space="0" w:color="auto"/>
          </w:divBdr>
        </w:div>
        <w:div w:id="715201749">
          <w:marLeft w:val="0"/>
          <w:marRight w:val="0"/>
          <w:marTop w:val="0"/>
          <w:marBottom w:val="0"/>
          <w:divBdr>
            <w:top w:val="none" w:sz="0" w:space="0" w:color="auto"/>
            <w:left w:val="none" w:sz="0" w:space="0" w:color="auto"/>
            <w:bottom w:val="none" w:sz="0" w:space="0" w:color="auto"/>
            <w:right w:val="none" w:sz="0" w:space="0" w:color="auto"/>
          </w:divBdr>
        </w:div>
        <w:div w:id="763768290">
          <w:marLeft w:val="0"/>
          <w:marRight w:val="0"/>
          <w:marTop w:val="0"/>
          <w:marBottom w:val="0"/>
          <w:divBdr>
            <w:top w:val="none" w:sz="0" w:space="0" w:color="auto"/>
            <w:left w:val="none" w:sz="0" w:space="0" w:color="auto"/>
            <w:bottom w:val="none" w:sz="0" w:space="0" w:color="auto"/>
            <w:right w:val="none" w:sz="0" w:space="0" w:color="auto"/>
          </w:divBdr>
        </w:div>
        <w:div w:id="902452108">
          <w:marLeft w:val="0"/>
          <w:marRight w:val="0"/>
          <w:marTop w:val="0"/>
          <w:marBottom w:val="0"/>
          <w:divBdr>
            <w:top w:val="none" w:sz="0" w:space="0" w:color="auto"/>
            <w:left w:val="none" w:sz="0" w:space="0" w:color="auto"/>
            <w:bottom w:val="none" w:sz="0" w:space="0" w:color="auto"/>
            <w:right w:val="none" w:sz="0" w:space="0" w:color="auto"/>
          </w:divBdr>
        </w:div>
        <w:div w:id="950360676">
          <w:marLeft w:val="0"/>
          <w:marRight w:val="0"/>
          <w:marTop w:val="0"/>
          <w:marBottom w:val="0"/>
          <w:divBdr>
            <w:top w:val="none" w:sz="0" w:space="0" w:color="auto"/>
            <w:left w:val="none" w:sz="0" w:space="0" w:color="auto"/>
            <w:bottom w:val="none" w:sz="0" w:space="0" w:color="auto"/>
            <w:right w:val="none" w:sz="0" w:space="0" w:color="auto"/>
          </w:divBdr>
        </w:div>
        <w:div w:id="1066343574">
          <w:marLeft w:val="0"/>
          <w:marRight w:val="0"/>
          <w:marTop w:val="0"/>
          <w:marBottom w:val="0"/>
          <w:divBdr>
            <w:top w:val="none" w:sz="0" w:space="0" w:color="auto"/>
            <w:left w:val="none" w:sz="0" w:space="0" w:color="auto"/>
            <w:bottom w:val="none" w:sz="0" w:space="0" w:color="auto"/>
            <w:right w:val="none" w:sz="0" w:space="0" w:color="auto"/>
          </w:divBdr>
        </w:div>
        <w:div w:id="1111819909">
          <w:marLeft w:val="0"/>
          <w:marRight w:val="0"/>
          <w:marTop w:val="0"/>
          <w:marBottom w:val="0"/>
          <w:divBdr>
            <w:top w:val="none" w:sz="0" w:space="0" w:color="auto"/>
            <w:left w:val="none" w:sz="0" w:space="0" w:color="auto"/>
            <w:bottom w:val="none" w:sz="0" w:space="0" w:color="auto"/>
            <w:right w:val="none" w:sz="0" w:space="0" w:color="auto"/>
          </w:divBdr>
        </w:div>
        <w:div w:id="1119646071">
          <w:marLeft w:val="0"/>
          <w:marRight w:val="0"/>
          <w:marTop w:val="0"/>
          <w:marBottom w:val="0"/>
          <w:divBdr>
            <w:top w:val="none" w:sz="0" w:space="0" w:color="auto"/>
            <w:left w:val="none" w:sz="0" w:space="0" w:color="auto"/>
            <w:bottom w:val="none" w:sz="0" w:space="0" w:color="auto"/>
            <w:right w:val="none" w:sz="0" w:space="0" w:color="auto"/>
          </w:divBdr>
        </w:div>
        <w:div w:id="1142505508">
          <w:marLeft w:val="0"/>
          <w:marRight w:val="0"/>
          <w:marTop w:val="0"/>
          <w:marBottom w:val="0"/>
          <w:divBdr>
            <w:top w:val="none" w:sz="0" w:space="0" w:color="auto"/>
            <w:left w:val="none" w:sz="0" w:space="0" w:color="auto"/>
            <w:bottom w:val="none" w:sz="0" w:space="0" w:color="auto"/>
            <w:right w:val="none" w:sz="0" w:space="0" w:color="auto"/>
          </w:divBdr>
        </w:div>
        <w:div w:id="1151406983">
          <w:marLeft w:val="0"/>
          <w:marRight w:val="0"/>
          <w:marTop w:val="0"/>
          <w:marBottom w:val="0"/>
          <w:divBdr>
            <w:top w:val="none" w:sz="0" w:space="0" w:color="auto"/>
            <w:left w:val="none" w:sz="0" w:space="0" w:color="auto"/>
            <w:bottom w:val="none" w:sz="0" w:space="0" w:color="auto"/>
            <w:right w:val="none" w:sz="0" w:space="0" w:color="auto"/>
          </w:divBdr>
        </w:div>
        <w:div w:id="1152524479">
          <w:marLeft w:val="0"/>
          <w:marRight w:val="0"/>
          <w:marTop w:val="0"/>
          <w:marBottom w:val="0"/>
          <w:divBdr>
            <w:top w:val="none" w:sz="0" w:space="0" w:color="auto"/>
            <w:left w:val="none" w:sz="0" w:space="0" w:color="auto"/>
            <w:bottom w:val="none" w:sz="0" w:space="0" w:color="auto"/>
            <w:right w:val="none" w:sz="0" w:space="0" w:color="auto"/>
          </w:divBdr>
        </w:div>
        <w:div w:id="1228564613">
          <w:marLeft w:val="0"/>
          <w:marRight w:val="0"/>
          <w:marTop w:val="0"/>
          <w:marBottom w:val="0"/>
          <w:divBdr>
            <w:top w:val="none" w:sz="0" w:space="0" w:color="auto"/>
            <w:left w:val="none" w:sz="0" w:space="0" w:color="auto"/>
            <w:bottom w:val="none" w:sz="0" w:space="0" w:color="auto"/>
            <w:right w:val="none" w:sz="0" w:space="0" w:color="auto"/>
          </w:divBdr>
        </w:div>
        <w:div w:id="1256010855">
          <w:marLeft w:val="0"/>
          <w:marRight w:val="0"/>
          <w:marTop w:val="0"/>
          <w:marBottom w:val="0"/>
          <w:divBdr>
            <w:top w:val="none" w:sz="0" w:space="0" w:color="auto"/>
            <w:left w:val="none" w:sz="0" w:space="0" w:color="auto"/>
            <w:bottom w:val="none" w:sz="0" w:space="0" w:color="auto"/>
            <w:right w:val="none" w:sz="0" w:space="0" w:color="auto"/>
          </w:divBdr>
        </w:div>
        <w:div w:id="1281261429">
          <w:marLeft w:val="0"/>
          <w:marRight w:val="0"/>
          <w:marTop w:val="0"/>
          <w:marBottom w:val="0"/>
          <w:divBdr>
            <w:top w:val="none" w:sz="0" w:space="0" w:color="auto"/>
            <w:left w:val="none" w:sz="0" w:space="0" w:color="auto"/>
            <w:bottom w:val="none" w:sz="0" w:space="0" w:color="auto"/>
            <w:right w:val="none" w:sz="0" w:space="0" w:color="auto"/>
          </w:divBdr>
        </w:div>
        <w:div w:id="1369838995">
          <w:marLeft w:val="0"/>
          <w:marRight w:val="0"/>
          <w:marTop w:val="0"/>
          <w:marBottom w:val="0"/>
          <w:divBdr>
            <w:top w:val="none" w:sz="0" w:space="0" w:color="auto"/>
            <w:left w:val="none" w:sz="0" w:space="0" w:color="auto"/>
            <w:bottom w:val="none" w:sz="0" w:space="0" w:color="auto"/>
            <w:right w:val="none" w:sz="0" w:space="0" w:color="auto"/>
          </w:divBdr>
        </w:div>
        <w:div w:id="1464882272">
          <w:marLeft w:val="0"/>
          <w:marRight w:val="0"/>
          <w:marTop w:val="0"/>
          <w:marBottom w:val="0"/>
          <w:divBdr>
            <w:top w:val="none" w:sz="0" w:space="0" w:color="auto"/>
            <w:left w:val="none" w:sz="0" w:space="0" w:color="auto"/>
            <w:bottom w:val="none" w:sz="0" w:space="0" w:color="auto"/>
            <w:right w:val="none" w:sz="0" w:space="0" w:color="auto"/>
          </w:divBdr>
        </w:div>
        <w:div w:id="1513032425">
          <w:marLeft w:val="0"/>
          <w:marRight w:val="0"/>
          <w:marTop w:val="0"/>
          <w:marBottom w:val="0"/>
          <w:divBdr>
            <w:top w:val="none" w:sz="0" w:space="0" w:color="auto"/>
            <w:left w:val="none" w:sz="0" w:space="0" w:color="auto"/>
            <w:bottom w:val="none" w:sz="0" w:space="0" w:color="auto"/>
            <w:right w:val="none" w:sz="0" w:space="0" w:color="auto"/>
          </w:divBdr>
        </w:div>
        <w:div w:id="1821771841">
          <w:marLeft w:val="0"/>
          <w:marRight w:val="0"/>
          <w:marTop w:val="0"/>
          <w:marBottom w:val="0"/>
          <w:divBdr>
            <w:top w:val="none" w:sz="0" w:space="0" w:color="auto"/>
            <w:left w:val="none" w:sz="0" w:space="0" w:color="auto"/>
            <w:bottom w:val="none" w:sz="0" w:space="0" w:color="auto"/>
            <w:right w:val="none" w:sz="0" w:space="0" w:color="auto"/>
          </w:divBdr>
        </w:div>
        <w:div w:id="2082946791">
          <w:marLeft w:val="0"/>
          <w:marRight w:val="0"/>
          <w:marTop w:val="0"/>
          <w:marBottom w:val="0"/>
          <w:divBdr>
            <w:top w:val="none" w:sz="0" w:space="0" w:color="auto"/>
            <w:left w:val="none" w:sz="0" w:space="0" w:color="auto"/>
            <w:bottom w:val="none" w:sz="0" w:space="0" w:color="auto"/>
            <w:right w:val="none" w:sz="0" w:space="0" w:color="auto"/>
          </w:divBdr>
        </w:div>
      </w:divsChild>
    </w:div>
    <w:div w:id="1292639041">
      <w:bodyDiv w:val="1"/>
      <w:marLeft w:val="0"/>
      <w:marRight w:val="0"/>
      <w:marTop w:val="0"/>
      <w:marBottom w:val="0"/>
      <w:divBdr>
        <w:top w:val="none" w:sz="0" w:space="0" w:color="auto"/>
        <w:left w:val="none" w:sz="0" w:space="0" w:color="auto"/>
        <w:bottom w:val="none" w:sz="0" w:space="0" w:color="auto"/>
        <w:right w:val="none" w:sz="0" w:space="0" w:color="auto"/>
      </w:divBdr>
    </w:div>
    <w:div w:id="1294873828">
      <w:bodyDiv w:val="1"/>
      <w:marLeft w:val="0"/>
      <w:marRight w:val="0"/>
      <w:marTop w:val="0"/>
      <w:marBottom w:val="0"/>
      <w:divBdr>
        <w:top w:val="none" w:sz="0" w:space="0" w:color="auto"/>
        <w:left w:val="none" w:sz="0" w:space="0" w:color="auto"/>
        <w:bottom w:val="none" w:sz="0" w:space="0" w:color="auto"/>
        <w:right w:val="none" w:sz="0" w:space="0" w:color="auto"/>
      </w:divBdr>
    </w:div>
    <w:div w:id="1294948540">
      <w:bodyDiv w:val="1"/>
      <w:marLeft w:val="0"/>
      <w:marRight w:val="0"/>
      <w:marTop w:val="0"/>
      <w:marBottom w:val="0"/>
      <w:divBdr>
        <w:top w:val="none" w:sz="0" w:space="0" w:color="auto"/>
        <w:left w:val="none" w:sz="0" w:space="0" w:color="auto"/>
        <w:bottom w:val="none" w:sz="0" w:space="0" w:color="auto"/>
        <w:right w:val="none" w:sz="0" w:space="0" w:color="auto"/>
      </w:divBdr>
      <w:divsChild>
        <w:div w:id="173568392">
          <w:marLeft w:val="0"/>
          <w:marRight w:val="0"/>
          <w:marTop w:val="0"/>
          <w:marBottom w:val="0"/>
          <w:divBdr>
            <w:top w:val="none" w:sz="0" w:space="0" w:color="auto"/>
            <w:left w:val="none" w:sz="0" w:space="0" w:color="auto"/>
            <w:bottom w:val="none" w:sz="0" w:space="0" w:color="auto"/>
            <w:right w:val="none" w:sz="0" w:space="0" w:color="auto"/>
          </w:divBdr>
        </w:div>
        <w:div w:id="431823040">
          <w:marLeft w:val="0"/>
          <w:marRight w:val="0"/>
          <w:marTop w:val="0"/>
          <w:marBottom w:val="0"/>
          <w:divBdr>
            <w:top w:val="none" w:sz="0" w:space="0" w:color="auto"/>
            <w:left w:val="none" w:sz="0" w:space="0" w:color="auto"/>
            <w:bottom w:val="none" w:sz="0" w:space="0" w:color="auto"/>
            <w:right w:val="none" w:sz="0" w:space="0" w:color="auto"/>
          </w:divBdr>
        </w:div>
        <w:div w:id="564725195">
          <w:marLeft w:val="0"/>
          <w:marRight w:val="0"/>
          <w:marTop w:val="0"/>
          <w:marBottom w:val="0"/>
          <w:divBdr>
            <w:top w:val="none" w:sz="0" w:space="0" w:color="auto"/>
            <w:left w:val="none" w:sz="0" w:space="0" w:color="auto"/>
            <w:bottom w:val="none" w:sz="0" w:space="0" w:color="auto"/>
            <w:right w:val="none" w:sz="0" w:space="0" w:color="auto"/>
          </w:divBdr>
        </w:div>
      </w:divsChild>
    </w:div>
    <w:div w:id="1297685629">
      <w:bodyDiv w:val="1"/>
      <w:marLeft w:val="0"/>
      <w:marRight w:val="0"/>
      <w:marTop w:val="0"/>
      <w:marBottom w:val="0"/>
      <w:divBdr>
        <w:top w:val="none" w:sz="0" w:space="0" w:color="auto"/>
        <w:left w:val="none" w:sz="0" w:space="0" w:color="auto"/>
        <w:bottom w:val="none" w:sz="0" w:space="0" w:color="auto"/>
        <w:right w:val="none" w:sz="0" w:space="0" w:color="auto"/>
      </w:divBdr>
    </w:div>
    <w:div w:id="1301612053">
      <w:bodyDiv w:val="1"/>
      <w:marLeft w:val="0"/>
      <w:marRight w:val="0"/>
      <w:marTop w:val="0"/>
      <w:marBottom w:val="0"/>
      <w:divBdr>
        <w:top w:val="none" w:sz="0" w:space="0" w:color="auto"/>
        <w:left w:val="none" w:sz="0" w:space="0" w:color="auto"/>
        <w:bottom w:val="none" w:sz="0" w:space="0" w:color="auto"/>
        <w:right w:val="none" w:sz="0" w:space="0" w:color="auto"/>
      </w:divBdr>
    </w:div>
    <w:div w:id="1303273600">
      <w:bodyDiv w:val="1"/>
      <w:marLeft w:val="0"/>
      <w:marRight w:val="0"/>
      <w:marTop w:val="0"/>
      <w:marBottom w:val="0"/>
      <w:divBdr>
        <w:top w:val="none" w:sz="0" w:space="0" w:color="auto"/>
        <w:left w:val="none" w:sz="0" w:space="0" w:color="auto"/>
        <w:bottom w:val="none" w:sz="0" w:space="0" w:color="auto"/>
        <w:right w:val="none" w:sz="0" w:space="0" w:color="auto"/>
      </w:divBdr>
    </w:div>
    <w:div w:id="1303384892">
      <w:bodyDiv w:val="1"/>
      <w:marLeft w:val="0"/>
      <w:marRight w:val="0"/>
      <w:marTop w:val="0"/>
      <w:marBottom w:val="0"/>
      <w:divBdr>
        <w:top w:val="none" w:sz="0" w:space="0" w:color="auto"/>
        <w:left w:val="none" w:sz="0" w:space="0" w:color="auto"/>
        <w:bottom w:val="none" w:sz="0" w:space="0" w:color="auto"/>
        <w:right w:val="none" w:sz="0" w:space="0" w:color="auto"/>
      </w:divBdr>
    </w:div>
    <w:div w:id="1316957131">
      <w:bodyDiv w:val="1"/>
      <w:marLeft w:val="0"/>
      <w:marRight w:val="0"/>
      <w:marTop w:val="0"/>
      <w:marBottom w:val="0"/>
      <w:divBdr>
        <w:top w:val="none" w:sz="0" w:space="0" w:color="auto"/>
        <w:left w:val="none" w:sz="0" w:space="0" w:color="auto"/>
        <w:bottom w:val="none" w:sz="0" w:space="0" w:color="auto"/>
        <w:right w:val="none" w:sz="0" w:space="0" w:color="auto"/>
      </w:divBdr>
    </w:div>
    <w:div w:id="1321619429">
      <w:bodyDiv w:val="1"/>
      <w:marLeft w:val="0"/>
      <w:marRight w:val="0"/>
      <w:marTop w:val="0"/>
      <w:marBottom w:val="0"/>
      <w:divBdr>
        <w:top w:val="none" w:sz="0" w:space="0" w:color="auto"/>
        <w:left w:val="none" w:sz="0" w:space="0" w:color="auto"/>
        <w:bottom w:val="none" w:sz="0" w:space="0" w:color="auto"/>
        <w:right w:val="none" w:sz="0" w:space="0" w:color="auto"/>
      </w:divBdr>
    </w:div>
    <w:div w:id="1332292589">
      <w:bodyDiv w:val="1"/>
      <w:marLeft w:val="0"/>
      <w:marRight w:val="0"/>
      <w:marTop w:val="0"/>
      <w:marBottom w:val="0"/>
      <w:divBdr>
        <w:top w:val="none" w:sz="0" w:space="0" w:color="auto"/>
        <w:left w:val="none" w:sz="0" w:space="0" w:color="auto"/>
        <w:bottom w:val="none" w:sz="0" w:space="0" w:color="auto"/>
        <w:right w:val="none" w:sz="0" w:space="0" w:color="auto"/>
      </w:divBdr>
    </w:div>
    <w:div w:id="1332752275">
      <w:bodyDiv w:val="1"/>
      <w:marLeft w:val="0"/>
      <w:marRight w:val="0"/>
      <w:marTop w:val="0"/>
      <w:marBottom w:val="0"/>
      <w:divBdr>
        <w:top w:val="none" w:sz="0" w:space="0" w:color="auto"/>
        <w:left w:val="none" w:sz="0" w:space="0" w:color="auto"/>
        <w:bottom w:val="none" w:sz="0" w:space="0" w:color="auto"/>
        <w:right w:val="none" w:sz="0" w:space="0" w:color="auto"/>
      </w:divBdr>
    </w:div>
    <w:div w:id="1345668654">
      <w:bodyDiv w:val="1"/>
      <w:marLeft w:val="0"/>
      <w:marRight w:val="0"/>
      <w:marTop w:val="0"/>
      <w:marBottom w:val="0"/>
      <w:divBdr>
        <w:top w:val="none" w:sz="0" w:space="0" w:color="auto"/>
        <w:left w:val="none" w:sz="0" w:space="0" w:color="auto"/>
        <w:bottom w:val="none" w:sz="0" w:space="0" w:color="auto"/>
        <w:right w:val="none" w:sz="0" w:space="0" w:color="auto"/>
      </w:divBdr>
    </w:div>
    <w:div w:id="1348219596">
      <w:bodyDiv w:val="1"/>
      <w:marLeft w:val="0"/>
      <w:marRight w:val="0"/>
      <w:marTop w:val="0"/>
      <w:marBottom w:val="0"/>
      <w:divBdr>
        <w:top w:val="none" w:sz="0" w:space="0" w:color="auto"/>
        <w:left w:val="none" w:sz="0" w:space="0" w:color="auto"/>
        <w:bottom w:val="none" w:sz="0" w:space="0" w:color="auto"/>
        <w:right w:val="none" w:sz="0" w:space="0" w:color="auto"/>
      </w:divBdr>
    </w:div>
    <w:div w:id="1351881843">
      <w:bodyDiv w:val="1"/>
      <w:marLeft w:val="0"/>
      <w:marRight w:val="0"/>
      <w:marTop w:val="0"/>
      <w:marBottom w:val="0"/>
      <w:divBdr>
        <w:top w:val="none" w:sz="0" w:space="0" w:color="auto"/>
        <w:left w:val="none" w:sz="0" w:space="0" w:color="auto"/>
        <w:bottom w:val="none" w:sz="0" w:space="0" w:color="auto"/>
        <w:right w:val="none" w:sz="0" w:space="0" w:color="auto"/>
      </w:divBdr>
    </w:div>
    <w:div w:id="1357854149">
      <w:bodyDiv w:val="1"/>
      <w:marLeft w:val="0"/>
      <w:marRight w:val="0"/>
      <w:marTop w:val="0"/>
      <w:marBottom w:val="0"/>
      <w:divBdr>
        <w:top w:val="none" w:sz="0" w:space="0" w:color="auto"/>
        <w:left w:val="none" w:sz="0" w:space="0" w:color="auto"/>
        <w:bottom w:val="none" w:sz="0" w:space="0" w:color="auto"/>
        <w:right w:val="none" w:sz="0" w:space="0" w:color="auto"/>
      </w:divBdr>
    </w:div>
    <w:div w:id="1363748729">
      <w:bodyDiv w:val="1"/>
      <w:marLeft w:val="0"/>
      <w:marRight w:val="0"/>
      <w:marTop w:val="0"/>
      <w:marBottom w:val="0"/>
      <w:divBdr>
        <w:top w:val="none" w:sz="0" w:space="0" w:color="auto"/>
        <w:left w:val="none" w:sz="0" w:space="0" w:color="auto"/>
        <w:bottom w:val="none" w:sz="0" w:space="0" w:color="auto"/>
        <w:right w:val="none" w:sz="0" w:space="0" w:color="auto"/>
      </w:divBdr>
    </w:div>
    <w:div w:id="1369182565">
      <w:bodyDiv w:val="1"/>
      <w:marLeft w:val="0"/>
      <w:marRight w:val="0"/>
      <w:marTop w:val="0"/>
      <w:marBottom w:val="0"/>
      <w:divBdr>
        <w:top w:val="none" w:sz="0" w:space="0" w:color="auto"/>
        <w:left w:val="none" w:sz="0" w:space="0" w:color="auto"/>
        <w:bottom w:val="none" w:sz="0" w:space="0" w:color="auto"/>
        <w:right w:val="none" w:sz="0" w:space="0" w:color="auto"/>
      </w:divBdr>
    </w:div>
    <w:div w:id="1369715953">
      <w:bodyDiv w:val="1"/>
      <w:marLeft w:val="0"/>
      <w:marRight w:val="0"/>
      <w:marTop w:val="0"/>
      <w:marBottom w:val="0"/>
      <w:divBdr>
        <w:top w:val="none" w:sz="0" w:space="0" w:color="auto"/>
        <w:left w:val="none" w:sz="0" w:space="0" w:color="auto"/>
        <w:bottom w:val="none" w:sz="0" w:space="0" w:color="auto"/>
        <w:right w:val="none" w:sz="0" w:space="0" w:color="auto"/>
      </w:divBdr>
    </w:div>
    <w:div w:id="1372726770">
      <w:bodyDiv w:val="1"/>
      <w:marLeft w:val="0"/>
      <w:marRight w:val="0"/>
      <w:marTop w:val="0"/>
      <w:marBottom w:val="0"/>
      <w:divBdr>
        <w:top w:val="none" w:sz="0" w:space="0" w:color="auto"/>
        <w:left w:val="none" w:sz="0" w:space="0" w:color="auto"/>
        <w:bottom w:val="none" w:sz="0" w:space="0" w:color="auto"/>
        <w:right w:val="none" w:sz="0" w:space="0" w:color="auto"/>
      </w:divBdr>
    </w:div>
    <w:div w:id="1400977451">
      <w:bodyDiv w:val="1"/>
      <w:marLeft w:val="0"/>
      <w:marRight w:val="0"/>
      <w:marTop w:val="0"/>
      <w:marBottom w:val="0"/>
      <w:divBdr>
        <w:top w:val="none" w:sz="0" w:space="0" w:color="auto"/>
        <w:left w:val="none" w:sz="0" w:space="0" w:color="auto"/>
        <w:bottom w:val="none" w:sz="0" w:space="0" w:color="auto"/>
        <w:right w:val="none" w:sz="0" w:space="0" w:color="auto"/>
      </w:divBdr>
    </w:div>
    <w:div w:id="1402017330">
      <w:bodyDiv w:val="1"/>
      <w:marLeft w:val="0"/>
      <w:marRight w:val="0"/>
      <w:marTop w:val="0"/>
      <w:marBottom w:val="0"/>
      <w:divBdr>
        <w:top w:val="none" w:sz="0" w:space="0" w:color="auto"/>
        <w:left w:val="none" w:sz="0" w:space="0" w:color="auto"/>
        <w:bottom w:val="none" w:sz="0" w:space="0" w:color="auto"/>
        <w:right w:val="none" w:sz="0" w:space="0" w:color="auto"/>
      </w:divBdr>
    </w:div>
    <w:div w:id="1411779766">
      <w:bodyDiv w:val="1"/>
      <w:marLeft w:val="0"/>
      <w:marRight w:val="0"/>
      <w:marTop w:val="0"/>
      <w:marBottom w:val="0"/>
      <w:divBdr>
        <w:top w:val="none" w:sz="0" w:space="0" w:color="auto"/>
        <w:left w:val="none" w:sz="0" w:space="0" w:color="auto"/>
        <w:bottom w:val="none" w:sz="0" w:space="0" w:color="auto"/>
        <w:right w:val="none" w:sz="0" w:space="0" w:color="auto"/>
      </w:divBdr>
    </w:div>
    <w:div w:id="1413432287">
      <w:bodyDiv w:val="1"/>
      <w:marLeft w:val="0"/>
      <w:marRight w:val="0"/>
      <w:marTop w:val="0"/>
      <w:marBottom w:val="0"/>
      <w:divBdr>
        <w:top w:val="none" w:sz="0" w:space="0" w:color="auto"/>
        <w:left w:val="none" w:sz="0" w:space="0" w:color="auto"/>
        <w:bottom w:val="none" w:sz="0" w:space="0" w:color="auto"/>
        <w:right w:val="none" w:sz="0" w:space="0" w:color="auto"/>
      </w:divBdr>
    </w:div>
    <w:div w:id="1416709697">
      <w:bodyDiv w:val="1"/>
      <w:marLeft w:val="0"/>
      <w:marRight w:val="0"/>
      <w:marTop w:val="0"/>
      <w:marBottom w:val="0"/>
      <w:divBdr>
        <w:top w:val="none" w:sz="0" w:space="0" w:color="auto"/>
        <w:left w:val="none" w:sz="0" w:space="0" w:color="auto"/>
        <w:bottom w:val="none" w:sz="0" w:space="0" w:color="auto"/>
        <w:right w:val="none" w:sz="0" w:space="0" w:color="auto"/>
      </w:divBdr>
    </w:div>
    <w:div w:id="1427263623">
      <w:bodyDiv w:val="1"/>
      <w:marLeft w:val="0"/>
      <w:marRight w:val="0"/>
      <w:marTop w:val="0"/>
      <w:marBottom w:val="0"/>
      <w:divBdr>
        <w:top w:val="none" w:sz="0" w:space="0" w:color="auto"/>
        <w:left w:val="none" w:sz="0" w:space="0" w:color="auto"/>
        <w:bottom w:val="none" w:sz="0" w:space="0" w:color="auto"/>
        <w:right w:val="none" w:sz="0" w:space="0" w:color="auto"/>
      </w:divBdr>
    </w:div>
    <w:div w:id="1434784801">
      <w:bodyDiv w:val="1"/>
      <w:marLeft w:val="0"/>
      <w:marRight w:val="0"/>
      <w:marTop w:val="0"/>
      <w:marBottom w:val="0"/>
      <w:divBdr>
        <w:top w:val="none" w:sz="0" w:space="0" w:color="auto"/>
        <w:left w:val="none" w:sz="0" w:space="0" w:color="auto"/>
        <w:bottom w:val="none" w:sz="0" w:space="0" w:color="auto"/>
        <w:right w:val="none" w:sz="0" w:space="0" w:color="auto"/>
      </w:divBdr>
    </w:div>
    <w:div w:id="1444113863">
      <w:bodyDiv w:val="1"/>
      <w:marLeft w:val="0"/>
      <w:marRight w:val="0"/>
      <w:marTop w:val="0"/>
      <w:marBottom w:val="0"/>
      <w:divBdr>
        <w:top w:val="none" w:sz="0" w:space="0" w:color="auto"/>
        <w:left w:val="none" w:sz="0" w:space="0" w:color="auto"/>
        <w:bottom w:val="none" w:sz="0" w:space="0" w:color="auto"/>
        <w:right w:val="none" w:sz="0" w:space="0" w:color="auto"/>
      </w:divBdr>
    </w:div>
    <w:div w:id="1448238673">
      <w:bodyDiv w:val="1"/>
      <w:marLeft w:val="0"/>
      <w:marRight w:val="0"/>
      <w:marTop w:val="0"/>
      <w:marBottom w:val="0"/>
      <w:divBdr>
        <w:top w:val="none" w:sz="0" w:space="0" w:color="auto"/>
        <w:left w:val="none" w:sz="0" w:space="0" w:color="auto"/>
        <w:bottom w:val="none" w:sz="0" w:space="0" w:color="auto"/>
        <w:right w:val="none" w:sz="0" w:space="0" w:color="auto"/>
      </w:divBdr>
    </w:div>
    <w:div w:id="1449006368">
      <w:bodyDiv w:val="1"/>
      <w:marLeft w:val="0"/>
      <w:marRight w:val="0"/>
      <w:marTop w:val="0"/>
      <w:marBottom w:val="0"/>
      <w:divBdr>
        <w:top w:val="none" w:sz="0" w:space="0" w:color="auto"/>
        <w:left w:val="none" w:sz="0" w:space="0" w:color="auto"/>
        <w:bottom w:val="none" w:sz="0" w:space="0" w:color="auto"/>
        <w:right w:val="none" w:sz="0" w:space="0" w:color="auto"/>
      </w:divBdr>
    </w:div>
    <w:div w:id="1464081247">
      <w:bodyDiv w:val="1"/>
      <w:marLeft w:val="0"/>
      <w:marRight w:val="0"/>
      <w:marTop w:val="0"/>
      <w:marBottom w:val="0"/>
      <w:divBdr>
        <w:top w:val="none" w:sz="0" w:space="0" w:color="auto"/>
        <w:left w:val="none" w:sz="0" w:space="0" w:color="auto"/>
        <w:bottom w:val="none" w:sz="0" w:space="0" w:color="auto"/>
        <w:right w:val="none" w:sz="0" w:space="0" w:color="auto"/>
      </w:divBdr>
    </w:div>
    <w:div w:id="1478182053">
      <w:bodyDiv w:val="1"/>
      <w:marLeft w:val="0"/>
      <w:marRight w:val="0"/>
      <w:marTop w:val="0"/>
      <w:marBottom w:val="0"/>
      <w:divBdr>
        <w:top w:val="none" w:sz="0" w:space="0" w:color="auto"/>
        <w:left w:val="none" w:sz="0" w:space="0" w:color="auto"/>
        <w:bottom w:val="none" w:sz="0" w:space="0" w:color="auto"/>
        <w:right w:val="none" w:sz="0" w:space="0" w:color="auto"/>
      </w:divBdr>
    </w:div>
    <w:div w:id="1482649188">
      <w:bodyDiv w:val="1"/>
      <w:marLeft w:val="0"/>
      <w:marRight w:val="0"/>
      <w:marTop w:val="0"/>
      <w:marBottom w:val="0"/>
      <w:divBdr>
        <w:top w:val="none" w:sz="0" w:space="0" w:color="auto"/>
        <w:left w:val="none" w:sz="0" w:space="0" w:color="auto"/>
        <w:bottom w:val="none" w:sz="0" w:space="0" w:color="auto"/>
        <w:right w:val="none" w:sz="0" w:space="0" w:color="auto"/>
      </w:divBdr>
    </w:div>
    <w:div w:id="1483934249">
      <w:bodyDiv w:val="1"/>
      <w:marLeft w:val="0"/>
      <w:marRight w:val="0"/>
      <w:marTop w:val="0"/>
      <w:marBottom w:val="0"/>
      <w:divBdr>
        <w:top w:val="none" w:sz="0" w:space="0" w:color="auto"/>
        <w:left w:val="none" w:sz="0" w:space="0" w:color="auto"/>
        <w:bottom w:val="none" w:sz="0" w:space="0" w:color="auto"/>
        <w:right w:val="none" w:sz="0" w:space="0" w:color="auto"/>
      </w:divBdr>
    </w:div>
    <w:div w:id="1493525709">
      <w:bodyDiv w:val="1"/>
      <w:marLeft w:val="0"/>
      <w:marRight w:val="0"/>
      <w:marTop w:val="0"/>
      <w:marBottom w:val="0"/>
      <w:divBdr>
        <w:top w:val="none" w:sz="0" w:space="0" w:color="auto"/>
        <w:left w:val="none" w:sz="0" w:space="0" w:color="auto"/>
        <w:bottom w:val="none" w:sz="0" w:space="0" w:color="auto"/>
        <w:right w:val="none" w:sz="0" w:space="0" w:color="auto"/>
      </w:divBdr>
    </w:div>
    <w:div w:id="1494183728">
      <w:bodyDiv w:val="1"/>
      <w:marLeft w:val="0"/>
      <w:marRight w:val="0"/>
      <w:marTop w:val="0"/>
      <w:marBottom w:val="0"/>
      <w:divBdr>
        <w:top w:val="none" w:sz="0" w:space="0" w:color="auto"/>
        <w:left w:val="none" w:sz="0" w:space="0" w:color="auto"/>
        <w:bottom w:val="none" w:sz="0" w:space="0" w:color="auto"/>
        <w:right w:val="none" w:sz="0" w:space="0" w:color="auto"/>
      </w:divBdr>
    </w:div>
    <w:div w:id="1494419710">
      <w:bodyDiv w:val="1"/>
      <w:marLeft w:val="0"/>
      <w:marRight w:val="0"/>
      <w:marTop w:val="0"/>
      <w:marBottom w:val="0"/>
      <w:divBdr>
        <w:top w:val="none" w:sz="0" w:space="0" w:color="auto"/>
        <w:left w:val="none" w:sz="0" w:space="0" w:color="auto"/>
        <w:bottom w:val="none" w:sz="0" w:space="0" w:color="auto"/>
        <w:right w:val="none" w:sz="0" w:space="0" w:color="auto"/>
      </w:divBdr>
    </w:div>
    <w:div w:id="1499609959">
      <w:bodyDiv w:val="1"/>
      <w:marLeft w:val="0"/>
      <w:marRight w:val="0"/>
      <w:marTop w:val="0"/>
      <w:marBottom w:val="0"/>
      <w:divBdr>
        <w:top w:val="none" w:sz="0" w:space="0" w:color="auto"/>
        <w:left w:val="none" w:sz="0" w:space="0" w:color="auto"/>
        <w:bottom w:val="none" w:sz="0" w:space="0" w:color="auto"/>
        <w:right w:val="none" w:sz="0" w:space="0" w:color="auto"/>
      </w:divBdr>
    </w:div>
    <w:div w:id="1505315650">
      <w:bodyDiv w:val="1"/>
      <w:marLeft w:val="0"/>
      <w:marRight w:val="0"/>
      <w:marTop w:val="0"/>
      <w:marBottom w:val="0"/>
      <w:divBdr>
        <w:top w:val="none" w:sz="0" w:space="0" w:color="auto"/>
        <w:left w:val="none" w:sz="0" w:space="0" w:color="auto"/>
        <w:bottom w:val="none" w:sz="0" w:space="0" w:color="auto"/>
        <w:right w:val="none" w:sz="0" w:space="0" w:color="auto"/>
      </w:divBdr>
    </w:div>
    <w:div w:id="1508328042">
      <w:bodyDiv w:val="1"/>
      <w:marLeft w:val="0"/>
      <w:marRight w:val="0"/>
      <w:marTop w:val="0"/>
      <w:marBottom w:val="0"/>
      <w:divBdr>
        <w:top w:val="none" w:sz="0" w:space="0" w:color="auto"/>
        <w:left w:val="none" w:sz="0" w:space="0" w:color="auto"/>
        <w:bottom w:val="none" w:sz="0" w:space="0" w:color="auto"/>
        <w:right w:val="none" w:sz="0" w:space="0" w:color="auto"/>
      </w:divBdr>
    </w:div>
    <w:div w:id="1516841115">
      <w:bodyDiv w:val="1"/>
      <w:marLeft w:val="0"/>
      <w:marRight w:val="0"/>
      <w:marTop w:val="0"/>
      <w:marBottom w:val="0"/>
      <w:divBdr>
        <w:top w:val="none" w:sz="0" w:space="0" w:color="auto"/>
        <w:left w:val="none" w:sz="0" w:space="0" w:color="auto"/>
        <w:bottom w:val="none" w:sz="0" w:space="0" w:color="auto"/>
        <w:right w:val="none" w:sz="0" w:space="0" w:color="auto"/>
      </w:divBdr>
    </w:div>
    <w:div w:id="1523780590">
      <w:bodyDiv w:val="1"/>
      <w:marLeft w:val="0"/>
      <w:marRight w:val="0"/>
      <w:marTop w:val="0"/>
      <w:marBottom w:val="0"/>
      <w:divBdr>
        <w:top w:val="none" w:sz="0" w:space="0" w:color="auto"/>
        <w:left w:val="none" w:sz="0" w:space="0" w:color="auto"/>
        <w:bottom w:val="none" w:sz="0" w:space="0" w:color="auto"/>
        <w:right w:val="none" w:sz="0" w:space="0" w:color="auto"/>
      </w:divBdr>
    </w:div>
    <w:div w:id="1549997977">
      <w:bodyDiv w:val="1"/>
      <w:marLeft w:val="0"/>
      <w:marRight w:val="0"/>
      <w:marTop w:val="0"/>
      <w:marBottom w:val="0"/>
      <w:divBdr>
        <w:top w:val="none" w:sz="0" w:space="0" w:color="auto"/>
        <w:left w:val="none" w:sz="0" w:space="0" w:color="auto"/>
        <w:bottom w:val="none" w:sz="0" w:space="0" w:color="auto"/>
        <w:right w:val="none" w:sz="0" w:space="0" w:color="auto"/>
      </w:divBdr>
    </w:div>
    <w:div w:id="1550266740">
      <w:bodyDiv w:val="1"/>
      <w:marLeft w:val="0"/>
      <w:marRight w:val="0"/>
      <w:marTop w:val="0"/>
      <w:marBottom w:val="0"/>
      <w:divBdr>
        <w:top w:val="none" w:sz="0" w:space="0" w:color="auto"/>
        <w:left w:val="none" w:sz="0" w:space="0" w:color="auto"/>
        <w:bottom w:val="none" w:sz="0" w:space="0" w:color="auto"/>
        <w:right w:val="none" w:sz="0" w:space="0" w:color="auto"/>
      </w:divBdr>
    </w:div>
    <w:div w:id="1553231094">
      <w:bodyDiv w:val="1"/>
      <w:marLeft w:val="0"/>
      <w:marRight w:val="0"/>
      <w:marTop w:val="0"/>
      <w:marBottom w:val="0"/>
      <w:divBdr>
        <w:top w:val="none" w:sz="0" w:space="0" w:color="auto"/>
        <w:left w:val="none" w:sz="0" w:space="0" w:color="auto"/>
        <w:bottom w:val="none" w:sz="0" w:space="0" w:color="auto"/>
        <w:right w:val="none" w:sz="0" w:space="0" w:color="auto"/>
      </w:divBdr>
    </w:div>
    <w:div w:id="1557816990">
      <w:bodyDiv w:val="1"/>
      <w:marLeft w:val="0"/>
      <w:marRight w:val="0"/>
      <w:marTop w:val="0"/>
      <w:marBottom w:val="0"/>
      <w:divBdr>
        <w:top w:val="none" w:sz="0" w:space="0" w:color="auto"/>
        <w:left w:val="none" w:sz="0" w:space="0" w:color="auto"/>
        <w:bottom w:val="none" w:sz="0" w:space="0" w:color="auto"/>
        <w:right w:val="none" w:sz="0" w:space="0" w:color="auto"/>
      </w:divBdr>
    </w:div>
    <w:div w:id="1559393652">
      <w:bodyDiv w:val="1"/>
      <w:marLeft w:val="0"/>
      <w:marRight w:val="0"/>
      <w:marTop w:val="0"/>
      <w:marBottom w:val="0"/>
      <w:divBdr>
        <w:top w:val="none" w:sz="0" w:space="0" w:color="auto"/>
        <w:left w:val="none" w:sz="0" w:space="0" w:color="auto"/>
        <w:bottom w:val="none" w:sz="0" w:space="0" w:color="auto"/>
        <w:right w:val="none" w:sz="0" w:space="0" w:color="auto"/>
      </w:divBdr>
    </w:div>
    <w:div w:id="1587761857">
      <w:bodyDiv w:val="1"/>
      <w:marLeft w:val="0"/>
      <w:marRight w:val="0"/>
      <w:marTop w:val="0"/>
      <w:marBottom w:val="0"/>
      <w:divBdr>
        <w:top w:val="none" w:sz="0" w:space="0" w:color="auto"/>
        <w:left w:val="none" w:sz="0" w:space="0" w:color="auto"/>
        <w:bottom w:val="none" w:sz="0" w:space="0" w:color="auto"/>
        <w:right w:val="none" w:sz="0" w:space="0" w:color="auto"/>
      </w:divBdr>
    </w:div>
    <w:div w:id="1588151104">
      <w:bodyDiv w:val="1"/>
      <w:marLeft w:val="0"/>
      <w:marRight w:val="0"/>
      <w:marTop w:val="0"/>
      <w:marBottom w:val="0"/>
      <w:divBdr>
        <w:top w:val="none" w:sz="0" w:space="0" w:color="auto"/>
        <w:left w:val="none" w:sz="0" w:space="0" w:color="auto"/>
        <w:bottom w:val="none" w:sz="0" w:space="0" w:color="auto"/>
        <w:right w:val="none" w:sz="0" w:space="0" w:color="auto"/>
      </w:divBdr>
    </w:div>
    <w:div w:id="1597329567">
      <w:bodyDiv w:val="1"/>
      <w:marLeft w:val="0"/>
      <w:marRight w:val="0"/>
      <w:marTop w:val="0"/>
      <w:marBottom w:val="0"/>
      <w:divBdr>
        <w:top w:val="none" w:sz="0" w:space="0" w:color="auto"/>
        <w:left w:val="none" w:sz="0" w:space="0" w:color="auto"/>
        <w:bottom w:val="none" w:sz="0" w:space="0" w:color="auto"/>
        <w:right w:val="none" w:sz="0" w:space="0" w:color="auto"/>
      </w:divBdr>
    </w:div>
    <w:div w:id="1600913813">
      <w:bodyDiv w:val="1"/>
      <w:marLeft w:val="0"/>
      <w:marRight w:val="0"/>
      <w:marTop w:val="0"/>
      <w:marBottom w:val="0"/>
      <w:divBdr>
        <w:top w:val="none" w:sz="0" w:space="0" w:color="auto"/>
        <w:left w:val="none" w:sz="0" w:space="0" w:color="auto"/>
        <w:bottom w:val="none" w:sz="0" w:space="0" w:color="auto"/>
        <w:right w:val="none" w:sz="0" w:space="0" w:color="auto"/>
      </w:divBdr>
    </w:div>
    <w:div w:id="1617178122">
      <w:bodyDiv w:val="1"/>
      <w:marLeft w:val="0"/>
      <w:marRight w:val="0"/>
      <w:marTop w:val="0"/>
      <w:marBottom w:val="0"/>
      <w:divBdr>
        <w:top w:val="none" w:sz="0" w:space="0" w:color="auto"/>
        <w:left w:val="none" w:sz="0" w:space="0" w:color="auto"/>
        <w:bottom w:val="none" w:sz="0" w:space="0" w:color="auto"/>
        <w:right w:val="none" w:sz="0" w:space="0" w:color="auto"/>
      </w:divBdr>
    </w:div>
    <w:div w:id="1627541321">
      <w:bodyDiv w:val="1"/>
      <w:marLeft w:val="0"/>
      <w:marRight w:val="0"/>
      <w:marTop w:val="0"/>
      <w:marBottom w:val="0"/>
      <w:divBdr>
        <w:top w:val="none" w:sz="0" w:space="0" w:color="auto"/>
        <w:left w:val="none" w:sz="0" w:space="0" w:color="auto"/>
        <w:bottom w:val="none" w:sz="0" w:space="0" w:color="auto"/>
        <w:right w:val="none" w:sz="0" w:space="0" w:color="auto"/>
      </w:divBdr>
    </w:div>
    <w:div w:id="1629312580">
      <w:bodyDiv w:val="1"/>
      <w:marLeft w:val="0"/>
      <w:marRight w:val="0"/>
      <w:marTop w:val="0"/>
      <w:marBottom w:val="0"/>
      <w:divBdr>
        <w:top w:val="none" w:sz="0" w:space="0" w:color="auto"/>
        <w:left w:val="none" w:sz="0" w:space="0" w:color="auto"/>
        <w:bottom w:val="none" w:sz="0" w:space="0" w:color="auto"/>
        <w:right w:val="none" w:sz="0" w:space="0" w:color="auto"/>
      </w:divBdr>
    </w:div>
    <w:div w:id="1648826148">
      <w:bodyDiv w:val="1"/>
      <w:marLeft w:val="0"/>
      <w:marRight w:val="0"/>
      <w:marTop w:val="0"/>
      <w:marBottom w:val="0"/>
      <w:divBdr>
        <w:top w:val="none" w:sz="0" w:space="0" w:color="auto"/>
        <w:left w:val="none" w:sz="0" w:space="0" w:color="auto"/>
        <w:bottom w:val="none" w:sz="0" w:space="0" w:color="auto"/>
        <w:right w:val="none" w:sz="0" w:space="0" w:color="auto"/>
      </w:divBdr>
    </w:div>
    <w:div w:id="1653019639">
      <w:bodyDiv w:val="1"/>
      <w:marLeft w:val="0"/>
      <w:marRight w:val="0"/>
      <w:marTop w:val="0"/>
      <w:marBottom w:val="0"/>
      <w:divBdr>
        <w:top w:val="none" w:sz="0" w:space="0" w:color="auto"/>
        <w:left w:val="none" w:sz="0" w:space="0" w:color="auto"/>
        <w:bottom w:val="none" w:sz="0" w:space="0" w:color="auto"/>
        <w:right w:val="none" w:sz="0" w:space="0" w:color="auto"/>
      </w:divBdr>
    </w:div>
    <w:div w:id="1662005479">
      <w:bodyDiv w:val="1"/>
      <w:marLeft w:val="0"/>
      <w:marRight w:val="0"/>
      <w:marTop w:val="0"/>
      <w:marBottom w:val="0"/>
      <w:divBdr>
        <w:top w:val="none" w:sz="0" w:space="0" w:color="auto"/>
        <w:left w:val="none" w:sz="0" w:space="0" w:color="auto"/>
        <w:bottom w:val="none" w:sz="0" w:space="0" w:color="auto"/>
        <w:right w:val="none" w:sz="0" w:space="0" w:color="auto"/>
      </w:divBdr>
    </w:div>
    <w:div w:id="1666393509">
      <w:bodyDiv w:val="1"/>
      <w:marLeft w:val="0"/>
      <w:marRight w:val="0"/>
      <w:marTop w:val="0"/>
      <w:marBottom w:val="0"/>
      <w:divBdr>
        <w:top w:val="none" w:sz="0" w:space="0" w:color="auto"/>
        <w:left w:val="none" w:sz="0" w:space="0" w:color="auto"/>
        <w:bottom w:val="none" w:sz="0" w:space="0" w:color="auto"/>
        <w:right w:val="none" w:sz="0" w:space="0" w:color="auto"/>
      </w:divBdr>
    </w:div>
    <w:div w:id="1666399941">
      <w:bodyDiv w:val="1"/>
      <w:marLeft w:val="0"/>
      <w:marRight w:val="0"/>
      <w:marTop w:val="0"/>
      <w:marBottom w:val="0"/>
      <w:divBdr>
        <w:top w:val="none" w:sz="0" w:space="0" w:color="auto"/>
        <w:left w:val="none" w:sz="0" w:space="0" w:color="auto"/>
        <w:bottom w:val="none" w:sz="0" w:space="0" w:color="auto"/>
        <w:right w:val="none" w:sz="0" w:space="0" w:color="auto"/>
      </w:divBdr>
    </w:div>
    <w:div w:id="1671173964">
      <w:bodyDiv w:val="1"/>
      <w:marLeft w:val="0"/>
      <w:marRight w:val="0"/>
      <w:marTop w:val="0"/>
      <w:marBottom w:val="0"/>
      <w:divBdr>
        <w:top w:val="none" w:sz="0" w:space="0" w:color="auto"/>
        <w:left w:val="none" w:sz="0" w:space="0" w:color="auto"/>
        <w:bottom w:val="none" w:sz="0" w:space="0" w:color="auto"/>
        <w:right w:val="none" w:sz="0" w:space="0" w:color="auto"/>
      </w:divBdr>
    </w:div>
    <w:div w:id="1674068210">
      <w:bodyDiv w:val="1"/>
      <w:marLeft w:val="0"/>
      <w:marRight w:val="0"/>
      <w:marTop w:val="0"/>
      <w:marBottom w:val="0"/>
      <w:divBdr>
        <w:top w:val="none" w:sz="0" w:space="0" w:color="auto"/>
        <w:left w:val="none" w:sz="0" w:space="0" w:color="auto"/>
        <w:bottom w:val="none" w:sz="0" w:space="0" w:color="auto"/>
        <w:right w:val="none" w:sz="0" w:space="0" w:color="auto"/>
      </w:divBdr>
    </w:div>
    <w:div w:id="1675372719">
      <w:bodyDiv w:val="1"/>
      <w:marLeft w:val="0"/>
      <w:marRight w:val="0"/>
      <w:marTop w:val="0"/>
      <w:marBottom w:val="0"/>
      <w:divBdr>
        <w:top w:val="none" w:sz="0" w:space="0" w:color="auto"/>
        <w:left w:val="none" w:sz="0" w:space="0" w:color="auto"/>
        <w:bottom w:val="none" w:sz="0" w:space="0" w:color="auto"/>
        <w:right w:val="none" w:sz="0" w:space="0" w:color="auto"/>
      </w:divBdr>
      <w:divsChild>
        <w:div w:id="71514880">
          <w:marLeft w:val="0"/>
          <w:marRight w:val="0"/>
          <w:marTop w:val="0"/>
          <w:marBottom w:val="0"/>
          <w:divBdr>
            <w:top w:val="none" w:sz="0" w:space="0" w:color="auto"/>
            <w:left w:val="none" w:sz="0" w:space="0" w:color="auto"/>
            <w:bottom w:val="none" w:sz="0" w:space="0" w:color="auto"/>
            <w:right w:val="none" w:sz="0" w:space="0" w:color="auto"/>
          </w:divBdr>
        </w:div>
        <w:div w:id="122504213">
          <w:marLeft w:val="0"/>
          <w:marRight w:val="0"/>
          <w:marTop w:val="0"/>
          <w:marBottom w:val="0"/>
          <w:divBdr>
            <w:top w:val="none" w:sz="0" w:space="0" w:color="auto"/>
            <w:left w:val="none" w:sz="0" w:space="0" w:color="auto"/>
            <w:bottom w:val="none" w:sz="0" w:space="0" w:color="auto"/>
            <w:right w:val="none" w:sz="0" w:space="0" w:color="auto"/>
          </w:divBdr>
        </w:div>
        <w:div w:id="215750177">
          <w:marLeft w:val="0"/>
          <w:marRight w:val="0"/>
          <w:marTop w:val="0"/>
          <w:marBottom w:val="0"/>
          <w:divBdr>
            <w:top w:val="none" w:sz="0" w:space="0" w:color="auto"/>
            <w:left w:val="none" w:sz="0" w:space="0" w:color="auto"/>
            <w:bottom w:val="none" w:sz="0" w:space="0" w:color="auto"/>
            <w:right w:val="none" w:sz="0" w:space="0" w:color="auto"/>
          </w:divBdr>
        </w:div>
        <w:div w:id="274334749">
          <w:marLeft w:val="0"/>
          <w:marRight w:val="0"/>
          <w:marTop w:val="0"/>
          <w:marBottom w:val="0"/>
          <w:divBdr>
            <w:top w:val="none" w:sz="0" w:space="0" w:color="auto"/>
            <w:left w:val="none" w:sz="0" w:space="0" w:color="auto"/>
            <w:bottom w:val="none" w:sz="0" w:space="0" w:color="auto"/>
            <w:right w:val="none" w:sz="0" w:space="0" w:color="auto"/>
          </w:divBdr>
        </w:div>
        <w:div w:id="368263002">
          <w:marLeft w:val="0"/>
          <w:marRight w:val="0"/>
          <w:marTop w:val="0"/>
          <w:marBottom w:val="0"/>
          <w:divBdr>
            <w:top w:val="none" w:sz="0" w:space="0" w:color="auto"/>
            <w:left w:val="none" w:sz="0" w:space="0" w:color="auto"/>
            <w:bottom w:val="none" w:sz="0" w:space="0" w:color="auto"/>
            <w:right w:val="none" w:sz="0" w:space="0" w:color="auto"/>
          </w:divBdr>
        </w:div>
        <w:div w:id="443043362">
          <w:marLeft w:val="0"/>
          <w:marRight w:val="0"/>
          <w:marTop w:val="0"/>
          <w:marBottom w:val="0"/>
          <w:divBdr>
            <w:top w:val="none" w:sz="0" w:space="0" w:color="auto"/>
            <w:left w:val="none" w:sz="0" w:space="0" w:color="auto"/>
            <w:bottom w:val="none" w:sz="0" w:space="0" w:color="auto"/>
            <w:right w:val="none" w:sz="0" w:space="0" w:color="auto"/>
          </w:divBdr>
        </w:div>
        <w:div w:id="500320481">
          <w:marLeft w:val="0"/>
          <w:marRight w:val="0"/>
          <w:marTop w:val="0"/>
          <w:marBottom w:val="0"/>
          <w:divBdr>
            <w:top w:val="none" w:sz="0" w:space="0" w:color="auto"/>
            <w:left w:val="none" w:sz="0" w:space="0" w:color="auto"/>
            <w:bottom w:val="none" w:sz="0" w:space="0" w:color="auto"/>
            <w:right w:val="none" w:sz="0" w:space="0" w:color="auto"/>
          </w:divBdr>
        </w:div>
        <w:div w:id="667363888">
          <w:marLeft w:val="0"/>
          <w:marRight w:val="0"/>
          <w:marTop w:val="0"/>
          <w:marBottom w:val="0"/>
          <w:divBdr>
            <w:top w:val="none" w:sz="0" w:space="0" w:color="auto"/>
            <w:left w:val="none" w:sz="0" w:space="0" w:color="auto"/>
            <w:bottom w:val="none" w:sz="0" w:space="0" w:color="auto"/>
            <w:right w:val="none" w:sz="0" w:space="0" w:color="auto"/>
          </w:divBdr>
        </w:div>
        <w:div w:id="678196464">
          <w:marLeft w:val="0"/>
          <w:marRight w:val="0"/>
          <w:marTop w:val="0"/>
          <w:marBottom w:val="0"/>
          <w:divBdr>
            <w:top w:val="none" w:sz="0" w:space="0" w:color="auto"/>
            <w:left w:val="none" w:sz="0" w:space="0" w:color="auto"/>
            <w:bottom w:val="none" w:sz="0" w:space="0" w:color="auto"/>
            <w:right w:val="none" w:sz="0" w:space="0" w:color="auto"/>
          </w:divBdr>
        </w:div>
        <w:div w:id="781611878">
          <w:marLeft w:val="0"/>
          <w:marRight w:val="0"/>
          <w:marTop w:val="0"/>
          <w:marBottom w:val="0"/>
          <w:divBdr>
            <w:top w:val="none" w:sz="0" w:space="0" w:color="auto"/>
            <w:left w:val="none" w:sz="0" w:space="0" w:color="auto"/>
            <w:bottom w:val="none" w:sz="0" w:space="0" w:color="auto"/>
            <w:right w:val="none" w:sz="0" w:space="0" w:color="auto"/>
          </w:divBdr>
        </w:div>
        <w:div w:id="858809463">
          <w:marLeft w:val="0"/>
          <w:marRight w:val="0"/>
          <w:marTop w:val="0"/>
          <w:marBottom w:val="0"/>
          <w:divBdr>
            <w:top w:val="none" w:sz="0" w:space="0" w:color="auto"/>
            <w:left w:val="none" w:sz="0" w:space="0" w:color="auto"/>
            <w:bottom w:val="none" w:sz="0" w:space="0" w:color="auto"/>
            <w:right w:val="none" w:sz="0" w:space="0" w:color="auto"/>
          </w:divBdr>
        </w:div>
        <w:div w:id="870217375">
          <w:marLeft w:val="0"/>
          <w:marRight w:val="0"/>
          <w:marTop w:val="0"/>
          <w:marBottom w:val="0"/>
          <w:divBdr>
            <w:top w:val="none" w:sz="0" w:space="0" w:color="auto"/>
            <w:left w:val="none" w:sz="0" w:space="0" w:color="auto"/>
            <w:bottom w:val="none" w:sz="0" w:space="0" w:color="auto"/>
            <w:right w:val="none" w:sz="0" w:space="0" w:color="auto"/>
          </w:divBdr>
        </w:div>
        <w:div w:id="935988422">
          <w:marLeft w:val="0"/>
          <w:marRight w:val="0"/>
          <w:marTop w:val="0"/>
          <w:marBottom w:val="0"/>
          <w:divBdr>
            <w:top w:val="none" w:sz="0" w:space="0" w:color="auto"/>
            <w:left w:val="none" w:sz="0" w:space="0" w:color="auto"/>
            <w:bottom w:val="none" w:sz="0" w:space="0" w:color="auto"/>
            <w:right w:val="none" w:sz="0" w:space="0" w:color="auto"/>
          </w:divBdr>
        </w:div>
        <w:div w:id="1148520595">
          <w:marLeft w:val="0"/>
          <w:marRight w:val="0"/>
          <w:marTop w:val="0"/>
          <w:marBottom w:val="0"/>
          <w:divBdr>
            <w:top w:val="none" w:sz="0" w:space="0" w:color="auto"/>
            <w:left w:val="none" w:sz="0" w:space="0" w:color="auto"/>
            <w:bottom w:val="none" w:sz="0" w:space="0" w:color="auto"/>
            <w:right w:val="none" w:sz="0" w:space="0" w:color="auto"/>
          </w:divBdr>
        </w:div>
        <w:div w:id="1254977098">
          <w:marLeft w:val="0"/>
          <w:marRight w:val="0"/>
          <w:marTop w:val="0"/>
          <w:marBottom w:val="0"/>
          <w:divBdr>
            <w:top w:val="none" w:sz="0" w:space="0" w:color="auto"/>
            <w:left w:val="none" w:sz="0" w:space="0" w:color="auto"/>
            <w:bottom w:val="none" w:sz="0" w:space="0" w:color="auto"/>
            <w:right w:val="none" w:sz="0" w:space="0" w:color="auto"/>
          </w:divBdr>
        </w:div>
        <w:div w:id="1286275110">
          <w:marLeft w:val="0"/>
          <w:marRight w:val="0"/>
          <w:marTop w:val="0"/>
          <w:marBottom w:val="0"/>
          <w:divBdr>
            <w:top w:val="none" w:sz="0" w:space="0" w:color="auto"/>
            <w:left w:val="none" w:sz="0" w:space="0" w:color="auto"/>
            <w:bottom w:val="none" w:sz="0" w:space="0" w:color="auto"/>
            <w:right w:val="none" w:sz="0" w:space="0" w:color="auto"/>
          </w:divBdr>
        </w:div>
        <w:div w:id="1391491603">
          <w:marLeft w:val="0"/>
          <w:marRight w:val="0"/>
          <w:marTop w:val="0"/>
          <w:marBottom w:val="0"/>
          <w:divBdr>
            <w:top w:val="none" w:sz="0" w:space="0" w:color="auto"/>
            <w:left w:val="none" w:sz="0" w:space="0" w:color="auto"/>
            <w:bottom w:val="none" w:sz="0" w:space="0" w:color="auto"/>
            <w:right w:val="none" w:sz="0" w:space="0" w:color="auto"/>
          </w:divBdr>
        </w:div>
        <w:div w:id="1418139598">
          <w:marLeft w:val="0"/>
          <w:marRight w:val="0"/>
          <w:marTop w:val="0"/>
          <w:marBottom w:val="0"/>
          <w:divBdr>
            <w:top w:val="none" w:sz="0" w:space="0" w:color="auto"/>
            <w:left w:val="none" w:sz="0" w:space="0" w:color="auto"/>
            <w:bottom w:val="none" w:sz="0" w:space="0" w:color="auto"/>
            <w:right w:val="none" w:sz="0" w:space="0" w:color="auto"/>
          </w:divBdr>
        </w:div>
        <w:div w:id="1502159656">
          <w:marLeft w:val="0"/>
          <w:marRight w:val="0"/>
          <w:marTop w:val="0"/>
          <w:marBottom w:val="0"/>
          <w:divBdr>
            <w:top w:val="none" w:sz="0" w:space="0" w:color="auto"/>
            <w:left w:val="none" w:sz="0" w:space="0" w:color="auto"/>
            <w:bottom w:val="none" w:sz="0" w:space="0" w:color="auto"/>
            <w:right w:val="none" w:sz="0" w:space="0" w:color="auto"/>
          </w:divBdr>
        </w:div>
        <w:div w:id="1755544856">
          <w:marLeft w:val="0"/>
          <w:marRight w:val="0"/>
          <w:marTop w:val="0"/>
          <w:marBottom w:val="0"/>
          <w:divBdr>
            <w:top w:val="none" w:sz="0" w:space="0" w:color="auto"/>
            <w:left w:val="none" w:sz="0" w:space="0" w:color="auto"/>
            <w:bottom w:val="none" w:sz="0" w:space="0" w:color="auto"/>
            <w:right w:val="none" w:sz="0" w:space="0" w:color="auto"/>
          </w:divBdr>
        </w:div>
        <w:div w:id="1758399605">
          <w:marLeft w:val="0"/>
          <w:marRight w:val="0"/>
          <w:marTop w:val="0"/>
          <w:marBottom w:val="0"/>
          <w:divBdr>
            <w:top w:val="none" w:sz="0" w:space="0" w:color="auto"/>
            <w:left w:val="none" w:sz="0" w:space="0" w:color="auto"/>
            <w:bottom w:val="none" w:sz="0" w:space="0" w:color="auto"/>
            <w:right w:val="none" w:sz="0" w:space="0" w:color="auto"/>
          </w:divBdr>
        </w:div>
        <w:div w:id="1805847840">
          <w:marLeft w:val="0"/>
          <w:marRight w:val="0"/>
          <w:marTop w:val="0"/>
          <w:marBottom w:val="0"/>
          <w:divBdr>
            <w:top w:val="none" w:sz="0" w:space="0" w:color="auto"/>
            <w:left w:val="none" w:sz="0" w:space="0" w:color="auto"/>
            <w:bottom w:val="none" w:sz="0" w:space="0" w:color="auto"/>
            <w:right w:val="none" w:sz="0" w:space="0" w:color="auto"/>
          </w:divBdr>
        </w:div>
        <w:div w:id="1901474234">
          <w:marLeft w:val="0"/>
          <w:marRight w:val="0"/>
          <w:marTop w:val="0"/>
          <w:marBottom w:val="0"/>
          <w:divBdr>
            <w:top w:val="none" w:sz="0" w:space="0" w:color="auto"/>
            <w:left w:val="none" w:sz="0" w:space="0" w:color="auto"/>
            <w:bottom w:val="none" w:sz="0" w:space="0" w:color="auto"/>
            <w:right w:val="none" w:sz="0" w:space="0" w:color="auto"/>
          </w:divBdr>
        </w:div>
        <w:div w:id="1908689484">
          <w:marLeft w:val="0"/>
          <w:marRight w:val="0"/>
          <w:marTop w:val="0"/>
          <w:marBottom w:val="0"/>
          <w:divBdr>
            <w:top w:val="none" w:sz="0" w:space="0" w:color="auto"/>
            <w:left w:val="none" w:sz="0" w:space="0" w:color="auto"/>
            <w:bottom w:val="none" w:sz="0" w:space="0" w:color="auto"/>
            <w:right w:val="none" w:sz="0" w:space="0" w:color="auto"/>
          </w:divBdr>
        </w:div>
        <w:div w:id="2112432667">
          <w:marLeft w:val="0"/>
          <w:marRight w:val="0"/>
          <w:marTop w:val="0"/>
          <w:marBottom w:val="0"/>
          <w:divBdr>
            <w:top w:val="none" w:sz="0" w:space="0" w:color="auto"/>
            <w:left w:val="none" w:sz="0" w:space="0" w:color="auto"/>
            <w:bottom w:val="none" w:sz="0" w:space="0" w:color="auto"/>
            <w:right w:val="none" w:sz="0" w:space="0" w:color="auto"/>
          </w:divBdr>
        </w:div>
      </w:divsChild>
    </w:div>
    <w:div w:id="1678775187">
      <w:bodyDiv w:val="1"/>
      <w:marLeft w:val="0"/>
      <w:marRight w:val="0"/>
      <w:marTop w:val="0"/>
      <w:marBottom w:val="0"/>
      <w:divBdr>
        <w:top w:val="none" w:sz="0" w:space="0" w:color="auto"/>
        <w:left w:val="none" w:sz="0" w:space="0" w:color="auto"/>
        <w:bottom w:val="none" w:sz="0" w:space="0" w:color="auto"/>
        <w:right w:val="none" w:sz="0" w:space="0" w:color="auto"/>
      </w:divBdr>
    </w:div>
    <w:div w:id="1686202366">
      <w:bodyDiv w:val="1"/>
      <w:marLeft w:val="0"/>
      <w:marRight w:val="0"/>
      <w:marTop w:val="0"/>
      <w:marBottom w:val="0"/>
      <w:divBdr>
        <w:top w:val="none" w:sz="0" w:space="0" w:color="auto"/>
        <w:left w:val="none" w:sz="0" w:space="0" w:color="auto"/>
        <w:bottom w:val="none" w:sz="0" w:space="0" w:color="auto"/>
        <w:right w:val="none" w:sz="0" w:space="0" w:color="auto"/>
      </w:divBdr>
    </w:div>
    <w:div w:id="1688486011">
      <w:bodyDiv w:val="1"/>
      <w:marLeft w:val="0"/>
      <w:marRight w:val="0"/>
      <w:marTop w:val="0"/>
      <w:marBottom w:val="0"/>
      <w:divBdr>
        <w:top w:val="none" w:sz="0" w:space="0" w:color="auto"/>
        <w:left w:val="none" w:sz="0" w:space="0" w:color="auto"/>
        <w:bottom w:val="none" w:sz="0" w:space="0" w:color="auto"/>
        <w:right w:val="none" w:sz="0" w:space="0" w:color="auto"/>
      </w:divBdr>
    </w:div>
    <w:div w:id="1714113071">
      <w:bodyDiv w:val="1"/>
      <w:marLeft w:val="0"/>
      <w:marRight w:val="0"/>
      <w:marTop w:val="0"/>
      <w:marBottom w:val="0"/>
      <w:divBdr>
        <w:top w:val="none" w:sz="0" w:space="0" w:color="auto"/>
        <w:left w:val="none" w:sz="0" w:space="0" w:color="auto"/>
        <w:bottom w:val="none" w:sz="0" w:space="0" w:color="auto"/>
        <w:right w:val="none" w:sz="0" w:space="0" w:color="auto"/>
      </w:divBdr>
    </w:div>
    <w:div w:id="1739788364">
      <w:bodyDiv w:val="1"/>
      <w:marLeft w:val="0"/>
      <w:marRight w:val="0"/>
      <w:marTop w:val="0"/>
      <w:marBottom w:val="0"/>
      <w:divBdr>
        <w:top w:val="none" w:sz="0" w:space="0" w:color="auto"/>
        <w:left w:val="none" w:sz="0" w:space="0" w:color="auto"/>
        <w:bottom w:val="none" w:sz="0" w:space="0" w:color="auto"/>
        <w:right w:val="none" w:sz="0" w:space="0" w:color="auto"/>
      </w:divBdr>
    </w:div>
    <w:div w:id="1743483926">
      <w:bodyDiv w:val="1"/>
      <w:marLeft w:val="0"/>
      <w:marRight w:val="0"/>
      <w:marTop w:val="0"/>
      <w:marBottom w:val="0"/>
      <w:divBdr>
        <w:top w:val="none" w:sz="0" w:space="0" w:color="auto"/>
        <w:left w:val="none" w:sz="0" w:space="0" w:color="auto"/>
        <w:bottom w:val="none" w:sz="0" w:space="0" w:color="auto"/>
        <w:right w:val="none" w:sz="0" w:space="0" w:color="auto"/>
      </w:divBdr>
    </w:div>
    <w:div w:id="1749305348">
      <w:bodyDiv w:val="1"/>
      <w:marLeft w:val="0"/>
      <w:marRight w:val="0"/>
      <w:marTop w:val="0"/>
      <w:marBottom w:val="0"/>
      <w:divBdr>
        <w:top w:val="none" w:sz="0" w:space="0" w:color="auto"/>
        <w:left w:val="none" w:sz="0" w:space="0" w:color="auto"/>
        <w:bottom w:val="none" w:sz="0" w:space="0" w:color="auto"/>
        <w:right w:val="none" w:sz="0" w:space="0" w:color="auto"/>
      </w:divBdr>
    </w:div>
    <w:div w:id="1755936010">
      <w:bodyDiv w:val="1"/>
      <w:marLeft w:val="0"/>
      <w:marRight w:val="0"/>
      <w:marTop w:val="0"/>
      <w:marBottom w:val="0"/>
      <w:divBdr>
        <w:top w:val="none" w:sz="0" w:space="0" w:color="auto"/>
        <w:left w:val="none" w:sz="0" w:space="0" w:color="auto"/>
        <w:bottom w:val="none" w:sz="0" w:space="0" w:color="auto"/>
        <w:right w:val="none" w:sz="0" w:space="0" w:color="auto"/>
      </w:divBdr>
    </w:div>
    <w:div w:id="1765296428">
      <w:bodyDiv w:val="1"/>
      <w:marLeft w:val="0"/>
      <w:marRight w:val="0"/>
      <w:marTop w:val="0"/>
      <w:marBottom w:val="0"/>
      <w:divBdr>
        <w:top w:val="none" w:sz="0" w:space="0" w:color="auto"/>
        <w:left w:val="none" w:sz="0" w:space="0" w:color="auto"/>
        <w:bottom w:val="none" w:sz="0" w:space="0" w:color="auto"/>
        <w:right w:val="none" w:sz="0" w:space="0" w:color="auto"/>
      </w:divBdr>
    </w:div>
    <w:div w:id="1767379392">
      <w:bodyDiv w:val="1"/>
      <w:marLeft w:val="0"/>
      <w:marRight w:val="0"/>
      <w:marTop w:val="0"/>
      <w:marBottom w:val="0"/>
      <w:divBdr>
        <w:top w:val="none" w:sz="0" w:space="0" w:color="auto"/>
        <w:left w:val="none" w:sz="0" w:space="0" w:color="auto"/>
        <w:bottom w:val="none" w:sz="0" w:space="0" w:color="auto"/>
        <w:right w:val="none" w:sz="0" w:space="0" w:color="auto"/>
      </w:divBdr>
    </w:div>
    <w:div w:id="1779793036">
      <w:bodyDiv w:val="1"/>
      <w:marLeft w:val="0"/>
      <w:marRight w:val="0"/>
      <w:marTop w:val="0"/>
      <w:marBottom w:val="0"/>
      <w:divBdr>
        <w:top w:val="none" w:sz="0" w:space="0" w:color="auto"/>
        <w:left w:val="none" w:sz="0" w:space="0" w:color="auto"/>
        <w:bottom w:val="none" w:sz="0" w:space="0" w:color="auto"/>
        <w:right w:val="none" w:sz="0" w:space="0" w:color="auto"/>
      </w:divBdr>
    </w:div>
    <w:div w:id="1785030969">
      <w:bodyDiv w:val="1"/>
      <w:marLeft w:val="0"/>
      <w:marRight w:val="0"/>
      <w:marTop w:val="0"/>
      <w:marBottom w:val="0"/>
      <w:divBdr>
        <w:top w:val="none" w:sz="0" w:space="0" w:color="auto"/>
        <w:left w:val="none" w:sz="0" w:space="0" w:color="auto"/>
        <w:bottom w:val="none" w:sz="0" w:space="0" w:color="auto"/>
        <w:right w:val="none" w:sz="0" w:space="0" w:color="auto"/>
      </w:divBdr>
    </w:div>
    <w:div w:id="1795561538">
      <w:bodyDiv w:val="1"/>
      <w:marLeft w:val="0"/>
      <w:marRight w:val="0"/>
      <w:marTop w:val="0"/>
      <w:marBottom w:val="0"/>
      <w:divBdr>
        <w:top w:val="none" w:sz="0" w:space="0" w:color="auto"/>
        <w:left w:val="none" w:sz="0" w:space="0" w:color="auto"/>
        <w:bottom w:val="none" w:sz="0" w:space="0" w:color="auto"/>
        <w:right w:val="none" w:sz="0" w:space="0" w:color="auto"/>
      </w:divBdr>
    </w:div>
    <w:div w:id="1797064709">
      <w:bodyDiv w:val="1"/>
      <w:marLeft w:val="0"/>
      <w:marRight w:val="0"/>
      <w:marTop w:val="0"/>
      <w:marBottom w:val="0"/>
      <w:divBdr>
        <w:top w:val="none" w:sz="0" w:space="0" w:color="auto"/>
        <w:left w:val="none" w:sz="0" w:space="0" w:color="auto"/>
        <w:bottom w:val="none" w:sz="0" w:space="0" w:color="auto"/>
        <w:right w:val="none" w:sz="0" w:space="0" w:color="auto"/>
      </w:divBdr>
    </w:div>
    <w:div w:id="1805154505">
      <w:bodyDiv w:val="1"/>
      <w:marLeft w:val="0"/>
      <w:marRight w:val="0"/>
      <w:marTop w:val="0"/>
      <w:marBottom w:val="0"/>
      <w:divBdr>
        <w:top w:val="none" w:sz="0" w:space="0" w:color="auto"/>
        <w:left w:val="none" w:sz="0" w:space="0" w:color="auto"/>
        <w:bottom w:val="none" w:sz="0" w:space="0" w:color="auto"/>
        <w:right w:val="none" w:sz="0" w:space="0" w:color="auto"/>
      </w:divBdr>
    </w:div>
    <w:div w:id="1807746445">
      <w:bodyDiv w:val="1"/>
      <w:marLeft w:val="0"/>
      <w:marRight w:val="0"/>
      <w:marTop w:val="0"/>
      <w:marBottom w:val="0"/>
      <w:divBdr>
        <w:top w:val="none" w:sz="0" w:space="0" w:color="auto"/>
        <w:left w:val="none" w:sz="0" w:space="0" w:color="auto"/>
        <w:bottom w:val="none" w:sz="0" w:space="0" w:color="auto"/>
        <w:right w:val="none" w:sz="0" w:space="0" w:color="auto"/>
      </w:divBdr>
    </w:div>
    <w:div w:id="1817994940">
      <w:bodyDiv w:val="1"/>
      <w:marLeft w:val="0"/>
      <w:marRight w:val="0"/>
      <w:marTop w:val="0"/>
      <w:marBottom w:val="0"/>
      <w:divBdr>
        <w:top w:val="none" w:sz="0" w:space="0" w:color="auto"/>
        <w:left w:val="none" w:sz="0" w:space="0" w:color="auto"/>
        <w:bottom w:val="none" w:sz="0" w:space="0" w:color="auto"/>
        <w:right w:val="none" w:sz="0" w:space="0" w:color="auto"/>
      </w:divBdr>
    </w:div>
    <w:div w:id="1823543048">
      <w:bodyDiv w:val="1"/>
      <w:marLeft w:val="0"/>
      <w:marRight w:val="0"/>
      <w:marTop w:val="0"/>
      <w:marBottom w:val="0"/>
      <w:divBdr>
        <w:top w:val="none" w:sz="0" w:space="0" w:color="auto"/>
        <w:left w:val="none" w:sz="0" w:space="0" w:color="auto"/>
        <w:bottom w:val="none" w:sz="0" w:space="0" w:color="auto"/>
        <w:right w:val="none" w:sz="0" w:space="0" w:color="auto"/>
      </w:divBdr>
    </w:div>
    <w:div w:id="1845515751">
      <w:bodyDiv w:val="1"/>
      <w:marLeft w:val="0"/>
      <w:marRight w:val="0"/>
      <w:marTop w:val="0"/>
      <w:marBottom w:val="0"/>
      <w:divBdr>
        <w:top w:val="none" w:sz="0" w:space="0" w:color="auto"/>
        <w:left w:val="none" w:sz="0" w:space="0" w:color="auto"/>
        <w:bottom w:val="none" w:sz="0" w:space="0" w:color="auto"/>
        <w:right w:val="none" w:sz="0" w:space="0" w:color="auto"/>
      </w:divBdr>
    </w:div>
    <w:div w:id="1877233325">
      <w:bodyDiv w:val="1"/>
      <w:marLeft w:val="0"/>
      <w:marRight w:val="0"/>
      <w:marTop w:val="0"/>
      <w:marBottom w:val="0"/>
      <w:divBdr>
        <w:top w:val="none" w:sz="0" w:space="0" w:color="auto"/>
        <w:left w:val="none" w:sz="0" w:space="0" w:color="auto"/>
        <w:bottom w:val="none" w:sz="0" w:space="0" w:color="auto"/>
        <w:right w:val="none" w:sz="0" w:space="0" w:color="auto"/>
      </w:divBdr>
    </w:div>
    <w:div w:id="1885479319">
      <w:bodyDiv w:val="1"/>
      <w:marLeft w:val="0"/>
      <w:marRight w:val="0"/>
      <w:marTop w:val="0"/>
      <w:marBottom w:val="0"/>
      <w:divBdr>
        <w:top w:val="none" w:sz="0" w:space="0" w:color="auto"/>
        <w:left w:val="none" w:sz="0" w:space="0" w:color="auto"/>
        <w:bottom w:val="none" w:sz="0" w:space="0" w:color="auto"/>
        <w:right w:val="none" w:sz="0" w:space="0" w:color="auto"/>
      </w:divBdr>
    </w:div>
    <w:div w:id="1887985813">
      <w:bodyDiv w:val="1"/>
      <w:marLeft w:val="0"/>
      <w:marRight w:val="0"/>
      <w:marTop w:val="0"/>
      <w:marBottom w:val="0"/>
      <w:divBdr>
        <w:top w:val="none" w:sz="0" w:space="0" w:color="auto"/>
        <w:left w:val="none" w:sz="0" w:space="0" w:color="auto"/>
        <w:bottom w:val="none" w:sz="0" w:space="0" w:color="auto"/>
        <w:right w:val="none" w:sz="0" w:space="0" w:color="auto"/>
      </w:divBdr>
    </w:div>
    <w:div w:id="1888755523">
      <w:bodyDiv w:val="1"/>
      <w:marLeft w:val="0"/>
      <w:marRight w:val="0"/>
      <w:marTop w:val="0"/>
      <w:marBottom w:val="0"/>
      <w:divBdr>
        <w:top w:val="none" w:sz="0" w:space="0" w:color="auto"/>
        <w:left w:val="none" w:sz="0" w:space="0" w:color="auto"/>
        <w:bottom w:val="none" w:sz="0" w:space="0" w:color="auto"/>
        <w:right w:val="none" w:sz="0" w:space="0" w:color="auto"/>
      </w:divBdr>
    </w:div>
    <w:div w:id="1892690768">
      <w:bodyDiv w:val="1"/>
      <w:marLeft w:val="0"/>
      <w:marRight w:val="0"/>
      <w:marTop w:val="0"/>
      <w:marBottom w:val="0"/>
      <w:divBdr>
        <w:top w:val="none" w:sz="0" w:space="0" w:color="auto"/>
        <w:left w:val="none" w:sz="0" w:space="0" w:color="auto"/>
        <w:bottom w:val="none" w:sz="0" w:space="0" w:color="auto"/>
        <w:right w:val="none" w:sz="0" w:space="0" w:color="auto"/>
      </w:divBdr>
    </w:div>
    <w:div w:id="1911690971">
      <w:bodyDiv w:val="1"/>
      <w:marLeft w:val="0"/>
      <w:marRight w:val="0"/>
      <w:marTop w:val="0"/>
      <w:marBottom w:val="0"/>
      <w:divBdr>
        <w:top w:val="none" w:sz="0" w:space="0" w:color="auto"/>
        <w:left w:val="none" w:sz="0" w:space="0" w:color="auto"/>
        <w:bottom w:val="none" w:sz="0" w:space="0" w:color="auto"/>
        <w:right w:val="none" w:sz="0" w:space="0" w:color="auto"/>
      </w:divBdr>
    </w:div>
    <w:div w:id="1919902559">
      <w:bodyDiv w:val="1"/>
      <w:marLeft w:val="0"/>
      <w:marRight w:val="0"/>
      <w:marTop w:val="0"/>
      <w:marBottom w:val="0"/>
      <w:divBdr>
        <w:top w:val="none" w:sz="0" w:space="0" w:color="auto"/>
        <w:left w:val="none" w:sz="0" w:space="0" w:color="auto"/>
        <w:bottom w:val="none" w:sz="0" w:space="0" w:color="auto"/>
        <w:right w:val="none" w:sz="0" w:space="0" w:color="auto"/>
      </w:divBdr>
    </w:div>
    <w:div w:id="1920942975">
      <w:bodyDiv w:val="1"/>
      <w:marLeft w:val="0"/>
      <w:marRight w:val="0"/>
      <w:marTop w:val="0"/>
      <w:marBottom w:val="0"/>
      <w:divBdr>
        <w:top w:val="none" w:sz="0" w:space="0" w:color="auto"/>
        <w:left w:val="none" w:sz="0" w:space="0" w:color="auto"/>
        <w:bottom w:val="none" w:sz="0" w:space="0" w:color="auto"/>
        <w:right w:val="none" w:sz="0" w:space="0" w:color="auto"/>
      </w:divBdr>
    </w:div>
    <w:div w:id="1939563445">
      <w:bodyDiv w:val="1"/>
      <w:marLeft w:val="0"/>
      <w:marRight w:val="0"/>
      <w:marTop w:val="0"/>
      <w:marBottom w:val="0"/>
      <w:divBdr>
        <w:top w:val="none" w:sz="0" w:space="0" w:color="auto"/>
        <w:left w:val="none" w:sz="0" w:space="0" w:color="auto"/>
        <w:bottom w:val="none" w:sz="0" w:space="0" w:color="auto"/>
        <w:right w:val="none" w:sz="0" w:space="0" w:color="auto"/>
      </w:divBdr>
    </w:div>
    <w:div w:id="1940794272">
      <w:bodyDiv w:val="1"/>
      <w:marLeft w:val="0"/>
      <w:marRight w:val="0"/>
      <w:marTop w:val="0"/>
      <w:marBottom w:val="0"/>
      <w:divBdr>
        <w:top w:val="none" w:sz="0" w:space="0" w:color="auto"/>
        <w:left w:val="none" w:sz="0" w:space="0" w:color="auto"/>
        <w:bottom w:val="none" w:sz="0" w:space="0" w:color="auto"/>
        <w:right w:val="none" w:sz="0" w:space="0" w:color="auto"/>
      </w:divBdr>
    </w:div>
    <w:div w:id="1942103021">
      <w:bodyDiv w:val="1"/>
      <w:marLeft w:val="0"/>
      <w:marRight w:val="0"/>
      <w:marTop w:val="0"/>
      <w:marBottom w:val="0"/>
      <w:divBdr>
        <w:top w:val="none" w:sz="0" w:space="0" w:color="auto"/>
        <w:left w:val="none" w:sz="0" w:space="0" w:color="auto"/>
        <w:bottom w:val="none" w:sz="0" w:space="0" w:color="auto"/>
        <w:right w:val="none" w:sz="0" w:space="0" w:color="auto"/>
      </w:divBdr>
    </w:div>
    <w:div w:id="1943341653">
      <w:bodyDiv w:val="1"/>
      <w:marLeft w:val="0"/>
      <w:marRight w:val="0"/>
      <w:marTop w:val="0"/>
      <w:marBottom w:val="0"/>
      <w:divBdr>
        <w:top w:val="none" w:sz="0" w:space="0" w:color="auto"/>
        <w:left w:val="none" w:sz="0" w:space="0" w:color="auto"/>
        <w:bottom w:val="none" w:sz="0" w:space="0" w:color="auto"/>
        <w:right w:val="none" w:sz="0" w:space="0" w:color="auto"/>
      </w:divBdr>
    </w:div>
    <w:div w:id="1952084135">
      <w:bodyDiv w:val="1"/>
      <w:marLeft w:val="0"/>
      <w:marRight w:val="0"/>
      <w:marTop w:val="0"/>
      <w:marBottom w:val="0"/>
      <w:divBdr>
        <w:top w:val="none" w:sz="0" w:space="0" w:color="auto"/>
        <w:left w:val="none" w:sz="0" w:space="0" w:color="auto"/>
        <w:bottom w:val="none" w:sz="0" w:space="0" w:color="auto"/>
        <w:right w:val="none" w:sz="0" w:space="0" w:color="auto"/>
      </w:divBdr>
    </w:div>
    <w:div w:id="1952281171">
      <w:bodyDiv w:val="1"/>
      <w:marLeft w:val="0"/>
      <w:marRight w:val="0"/>
      <w:marTop w:val="0"/>
      <w:marBottom w:val="0"/>
      <w:divBdr>
        <w:top w:val="none" w:sz="0" w:space="0" w:color="auto"/>
        <w:left w:val="none" w:sz="0" w:space="0" w:color="auto"/>
        <w:bottom w:val="none" w:sz="0" w:space="0" w:color="auto"/>
        <w:right w:val="none" w:sz="0" w:space="0" w:color="auto"/>
      </w:divBdr>
    </w:div>
    <w:div w:id="1955087282">
      <w:bodyDiv w:val="1"/>
      <w:marLeft w:val="0"/>
      <w:marRight w:val="0"/>
      <w:marTop w:val="0"/>
      <w:marBottom w:val="0"/>
      <w:divBdr>
        <w:top w:val="none" w:sz="0" w:space="0" w:color="auto"/>
        <w:left w:val="none" w:sz="0" w:space="0" w:color="auto"/>
        <w:bottom w:val="none" w:sz="0" w:space="0" w:color="auto"/>
        <w:right w:val="none" w:sz="0" w:space="0" w:color="auto"/>
      </w:divBdr>
    </w:div>
    <w:div w:id="1955938823">
      <w:bodyDiv w:val="1"/>
      <w:marLeft w:val="0"/>
      <w:marRight w:val="0"/>
      <w:marTop w:val="0"/>
      <w:marBottom w:val="0"/>
      <w:divBdr>
        <w:top w:val="none" w:sz="0" w:space="0" w:color="auto"/>
        <w:left w:val="none" w:sz="0" w:space="0" w:color="auto"/>
        <w:bottom w:val="none" w:sz="0" w:space="0" w:color="auto"/>
        <w:right w:val="none" w:sz="0" w:space="0" w:color="auto"/>
      </w:divBdr>
    </w:div>
    <w:div w:id="1956206929">
      <w:bodyDiv w:val="1"/>
      <w:marLeft w:val="0"/>
      <w:marRight w:val="0"/>
      <w:marTop w:val="0"/>
      <w:marBottom w:val="0"/>
      <w:divBdr>
        <w:top w:val="none" w:sz="0" w:space="0" w:color="auto"/>
        <w:left w:val="none" w:sz="0" w:space="0" w:color="auto"/>
        <w:bottom w:val="none" w:sz="0" w:space="0" w:color="auto"/>
        <w:right w:val="none" w:sz="0" w:space="0" w:color="auto"/>
      </w:divBdr>
    </w:div>
    <w:div w:id="1957786252">
      <w:bodyDiv w:val="1"/>
      <w:marLeft w:val="0"/>
      <w:marRight w:val="0"/>
      <w:marTop w:val="0"/>
      <w:marBottom w:val="0"/>
      <w:divBdr>
        <w:top w:val="none" w:sz="0" w:space="0" w:color="auto"/>
        <w:left w:val="none" w:sz="0" w:space="0" w:color="auto"/>
        <w:bottom w:val="none" w:sz="0" w:space="0" w:color="auto"/>
        <w:right w:val="none" w:sz="0" w:space="0" w:color="auto"/>
      </w:divBdr>
    </w:div>
    <w:div w:id="1973633727">
      <w:bodyDiv w:val="1"/>
      <w:marLeft w:val="0"/>
      <w:marRight w:val="0"/>
      <w:marTop w:val="0"/>
      <w:marBottom w:val="0"/>
      <w:divBdr>
        <w:top w:val="none" w:sz="0" w:space="0" w:color="auto"/>
        <w:left w:val="none" w:sz="0" w:space="0" w:color="auto"/>
        <w:bottom w:val="none" w:sz="0" w:space="0" w:color="auto"/>
        <w:right w:val="none" w:sz="0" w:space="0" w:color="auto"/>
      </w:divBdr>
    </w:div>
    <w:div w:id="1973707486">
      <w:bodyDiv w:val="1"/>
      <w:marLeft w:val="0"/>
      <w:marRight w:val="0"/>
      <w:marTop w:val="0"/>
      <w:marBottom w:val="0"/>
      <w:divBdr>
        <w:top w:val="none" w:sz="0" w:space="0" w:color="auto"/>
        <w:left w:val="none" w:sz="0" w:space="0" w:color="auto"/>
        <w:bottom w:val="none" w:sz="0" w:space="0" w:color="auto"/>
        <w:right w:val="none" w:sz="0" w:space="0" w:color="auto"/>
      </w:divBdr>
    </w:div>
    <w:div w:id="1987591735">
      <w:bodyDiv w:val="1"/>
      <w:marLeft w:val="0"/>
      <w:marRight w:val="0"/>
      <w:marTop w:val="0"/>
      <w:marBottom w:val="0"/>
      <w:divBdr>
        <w:top w:val="none" w:sz="0" w:space="0" w:color="auto"/>
        <w:left w:val="none" w:sz="0" w:space="0" w:color="auto"/>
        <w:bottom w:val="none" w:sz="0" w:space="0" w:color="auto"/>
        <w:right w:val="none" w:sz="0" w:space="0" w:color="auto"/>
      </w:divBdr>
    </w:div>
    <w:div w:id="1987977719">
      <w:bodyDiv w:val="1"/>
      <w:marLeft w:val="0"/>
      <w:marRight w:val="0"/>
      <w:marTop w:val="0"/>
      <w:marBottom w:val="0"/>
      <w:divBdr>
        <w:top w:val="none" w:sz="0" w:space="0" w:color="auto"/>
        <w:left w:val="none" w:sz="0" w:space="0" w:color="auto"/>
        <w:bottom w:val="none" w:sz="0" w:space="0" w:color="auto"/>
        <w:right w:val="none" w:sz="0" w:space="0" w:color="auto"/>
      </w:divBdr>
    </w:div>
    <w:div w:id="1994292345">
      <w:bodyDiv w:val="1"/>
      <w:marLeft w:val="0"/>
      <w:marRight w:val="0"/>
      <w:marTop w:val="0"/>
      <w:marBottom w:val="0"/>
      <w:divBdr>
        <w:top w:val="none" w:sz="0" w:space="0" w:color="auto"/>
        <w:left w:val="none" w:sz="0" w:space="0" w:color="auto"/>
        <w:bottom w:val="none" w:sz="0" w:space="0" w:color="auto"/>
        <w:right w:val="none" w:sz="0" w:space="0" w:color="auto"/>
      </w:divBdr>
    </w:div>
    <w:div w:id="1995136244">
      <w:bodyDiv w:val="1"/>
      <w:marLeft w:val="0"/>
      <w:marRight w:val="0"/>
      <w:marTop w:val="0"/>
      <w:marBottom w:val="0"/>
      <w:divBdr>
        <w:top w:val="none" w:sz="0" w:space="0" w:color="auto"/>
        <w:left w:val="none" w:sz="0" w:space="0" w:color="auto"/>
        <w:bottom w:val="none" w:sz="0" w:space="0" w:color="auto"/>
        <w:right w:val="none" w:sz="0" w:space="0" w:color="auto"/>
      </w:divBdr>
    </w:div>
    <w:div w:id="2002200765">
      <w:bodyDiv w:val="1"/>
      <w:marLeft w:val="0"/>
      <w:marRight w:val="0"/>
      <w:marTop w:val="0"/>
      <w:marBottom w:val="0"/>
      <w:divBdr>
        <w:top w:val="none" w:sz="0" w:space="0" w:color="auto"/>
        <w:left w:val="none" w:sz="0" w:space="0" w:color="auto"/>
        <w:bottom w:val="none" w:sz="0" w:space="0" w:color="auto"/>
        <w:right w:val="none" w:sz="0" w:space="0" w:color="auto"/>
      </w:divBdr>
    </w:div>
    <w:div w:id="2006930244">
      <w:bodyDiv w:val="1"/>
      <w:marLeft w:val="0"/>
      <w:marRight w:val="0"/>
      <w:marTop w:val="0"/>
      <w:marBottom w:val="0"/>
      <w:divBdr>
        <w:top w:val="none" w:sz="0" w:space="0" w:color="auto"/>
        <w:left w:val="none" w:sz="0" w:space="0" w:color="auto"/>
        <w:bottom w:val="none" w:sz="0" w:space="0" w:color="auto"/>
        <w:right w:val="none" w:sz="0" w:space="0" w:color="auto"/>
      </w:divBdr>
    </w:div>
    <w:div w:id="2008289719">
      <w:bodyDiv w:val="1"/>
      <w:marLeft w:val="0"/>
      <w:marRight w:val="0"/>
      <w:marTop w:val="0"/>
      <w:marBottom w:val="0"/>
      <w:divBdr>
        <w:top w:val="none" w:sz="0" w:space="0" w:color="auto"/>
        <w:left w:val="none" w:sz="0" w:space="0" w:color="auto"/>
        <w:bottom w:val="none" w:sz="0" w:space="0" w:color="auto"/>
        <w:right w:val="none" w:sz="0" w:space="0" w:color="auto"/>
      </w:divBdr>
    </w:div>
    <w:div w:id="2008555935">
      <w:bodyDiv w:val="1"/>
      <w:marLeft w:val="0"/>
      <w:marRight w:val="0"/>
      <w:marTop w:val="0"/>
      <w:marBottom w:val="0"/>
      <w:divBdr>
        <w:top w:val="none" w:sz="0" w:space="0" w:color="auto"/>
        <w:left w:val="none" w:sz="0" w:space="0" w:color="auto"/>
        <w:bottom w:val="none" w:sz="0" w:space="0" w:color="auto"/>
        <w:right w:val="none" w:sz="0" w:space="0" w:color="auto"/>
      </w:divBdr>
    </w:div>
    <w:div w:id="2017340224">
      <w:bodyDiv w:val="1"/>
      <w:marLeft w:val="0"/>
      <w:marRight w:val="0"/>
      <w:marTop w:val="0"/>
      <w:marBottom w:val="0"/>
      <w:divBdr>
        <w:top w:val="none" w:sz="0" w:space="0" w:color="auto"/>
        <w:left w:val="none" w:sz="0" w:space="0" w:color="auto"/>
        <w:bottom w:val="none" w:sz="0" w:space="0" w:color="auto"/>
        <w:right w:val="none" w:sz="0" w:space="0" w:color="auto"/>
      </w:divBdr>
    </w:div>
    <w:div w:id="2018576528">
      <w:bodyDiv w:val="1"/>
      <w:marLeft w:val="0"/>
      <w:marRight w:val="0"/>
      <w:marTop w:val="0"/>
      <w:marBottom w:val="0"/>
      <w:divBdr>
        <w:top w:val="none" w:sz="0" w:space="0" w:color="auto"/>
        <w:left w:val="none" w:sz="0" w:space="0" w:color="auto"/>
        <w:bottom w:val="none" w:sz="0" w:space="0" w:color="auto"/>
        <w:right w:val="none" w:sz="0" w:space="0" w:color="auto"/>
      </w:divBdr>
    </w:div>
    <w:div w:id="2023164815">
      <w:bodyDiv w:val="1"/>
      <w:marLeft w:val="0"/>
      <w:marRight w:val="0"/>
      <w:marTop w:val="0"/>
      <w:marBottom w:val="0"/>
      <w:divBdr>
        <w:top w:val="none" w:sz="0" w:space="0" w:color="auto"/>
        <w:left w:val="none" w:sz="0" w:space="0" w:color="auto"/>
        <w:bottom w:val="none" w:sz="0" w:space="0" w:color="auto"/>
        <w:right w:val="none" w:sz="0" w:space="0" w:color="auto"/>
      </w:divBdr>
    </w:div>
    <w:div w:id="2026783188">
      <w:bodyDiv w:val="1"/>
      <w:marLeft w:val="0"/>
      <w:marRight w:val="0"/>
      <w:marTop w:val="0"/>
      <w:marBottom w:val="0"/>
      <w:divBdr>
        <w:top w:val="none" w:sz="0" w:space="0" w:color="auto"/>
        <w:left w:val="none" w:sz="0" w:space="0" w:color="auto"/>
        <w:bottom w:val="none" w:sz="0" w:space="0" w:color="auto"/>
        <w:right w:val="none" w:sz="0" w:space="0" w:color="auto"/>
      </w:divBdr>
    </w:div>
    <w:div w:id="2029747526">
      <w:bodyDiv w:val="1"/>
      <w:marLeft w:val="0"/>
      <w:marRight w:val="0"/>
      <w:marTop w:val="0"/>
      <w:marBottom w:val="0"/>
      <w:divBdr>
        <w:top w:val="none" w:sz="0" w:space="0" w:color="auto"/>
        <w:left w:val="none" w:sz="0" w:space="0" w:color="auto"/>
        <w:bottom w:val="none" w:sz="0" w:space="0" w:color="auto"/>
        <w:right w:val="none" w:sz="0" w:space="0" w:color="auto"/>
      </w:divBdr>
    </w:div>
    <w:div w:id="2031951750">
      <w:bodyDiv w:val="1"/>
      <w:marLeft w:val="0"/>
      <w:marRight w:val="0"/>
      <w:marTop w:val="0"/>
      <w:marBottom w:val="0"/>
      <w:divBdr>
        <w:top w:val="none" w:sz="0" w:space="0" w:color="auto"/>
        <w:left w:val="none" w:sz="0" w:space="0" w:color="auto"/>
        <w:bottom w:val="none" w:sz="0" w:space="0" w:color="auto"/>
        <w:right w:val="none" w:sz="0" w:space="0" w:color="auto"/>
      </w:divBdr>
    </w:div>
    <w:div w:id="2036533893">
      <w:bodyDiv w:val="1"/>
      <w:marLeft w:val="0"/>
      <w:marRight w:val="0"/>
      <w:marTop w:val="0"/>
      <w:marBottom w:val="0"/>
      <w:divBdr>
        <w:top w:val="none" w:sz="0" w:space="0" w:color="auto"/>
        <w:left w:val="none" w:sz="0" w:space="0" w:color="auto"/>
        <w:bottom w:val="none" w:sz="0" w:space="0" w:color="auto"/>
        <w:right w:val="none" w:sz="0" w:space="0" w:color="auto"/>
      </w:divBdr>
    </w:div>
    <w:div w:id="2041585706">
      <w:bodyDiv w:val="1"/>
      <w:marLeft w:val="0"/>
      <w:marRight w:val="0"/>
      <w:marTop w:val="0"/>
      <w:marBottom w:val="0"/>
      <w:divBdr>
        <w:top w:val="none" w:sz="0" w:space="0" w:color="auto"/>
        <w:left w:val="none" w:sz="0" w:space="0" w:color="auto"/>
        <w:bottom w:val="none" w:sz="0" w:space="0" w:color="auto"/>
        <w:right w:val="none" w:sz="0" w:space="0" w:color="auto"/>
      </w:divBdr>
    </w:div>
    <w:div w:id="2043819838">
      <w:bodyDiv w:val="1"/>
      <w:marLeft w:val="0"/>
      <w:marRight w:val="0"/>
      <w:marTop w:val="0"/>
      <w:marBottom w:val="0"/>
      <w:divBdr>
        <w:top w:val="none" w:sz="0" w:space="0" w:color="auto"/>
        <w:left w:val="none" w:sz="0" w:space="0" w:color="auto"/>
        <w:bottom w:val="none" w:sz="0" w:space="0" w:color="auto"/>
        <w:right w:val="none" w:sz="0" w:space="0" w:color="auto"/>
      </w:divBdr>
    </w:div>
    <w:div w:id="2046909442">
      <w:bodyDiv w:val="1"/>
      <w:marLeft w:val="0"/>
      <w:marRight w:val="0"/>
      <w:marTop w:val="0"/>
      <w:marBottom w:val="0"/>
      <w:divBdr>
        <w:top w:val="none" w:sz="0" w:space="0" w:color="auto"/>
        <w:left w:val="none" w:sz="0" w:space="0" w:color="auto"/>
        <w:bottom w:val="none" w:sz="0" w:space="0" w:color="auto"/>
        <w:right w:val="none" w:sz="0" w:space="0" w:color="auto"/>
      </w:divBdr>
    </w:div>
    <w:div w:id="2054428310">
      <w:bodyDiv w:val="1"/>
      <w:marLeft w:val="0"/>
      <w:marRight w:val="0"/>
      <w:marTop w:val="0"/>
      <w:marBottom w:val="0"/>
      <w:divBdr>
        <w:top w:val="none" w:sz="0" w:space="0" w:color="auto"/>
        <w:left w:val="none" w:sz="0" w:space="0" w:color="auto"/>
        <w:bottom w:val="none" w:sz="0" w:space="0" w:color="auto"/>
        <w:right w:val="none" w:sz="0" w:space="0" w:color="auto"/>
      </w:divBdr>
    </w:div>
    <w:div w:id="2067677377">
      <w:bodyDiv w:val="1"/>
      <w:marLeft w:val="0"/>
      <w:marRight w:val="0"/>
      <w:marTop w:val="0"/>
      <w:marBottom w:val="0"/>
      <w:divBdr>
        <w:top w:val="none" w:sz="0" w:space="0" w:color="auto"/>
        <w:left w:val="none" w:sz="0" w:space="0" w:color="auto"/>
        <w:bottom w:val="none" w:sz="0" w:space="0" w:color="auto"/>
        <w:right w:val="none" w:sz="0" w:space="0" w:color="auto"/>
      </w:divBdr>
    </w:div>
    <w:div w:id="2070880755">
      <w:bodyDiv w:val="1"/>
      <w:marLeft w:val="0"/>
      <w:marRight w:val="0"/>
      <w:marTop w:val="0"/>
      <w:marBottom w:val="0"/>
      <w:divBdr>
        <w:top w:val="none" w:sz="0" w:space="0" w:color="auto"/>
        <w:left w:val="none" w:sz="0" w:space="0" w:color="auto"/>
        <w:bottom w:val="none" w:sz="0" w:space="0" w:color="auto"/>
        <w:right w:val="none" w:sz="0" w:space="0" w:color="auto"/>
      </w:divBdr>
    </w:div>
    <w:div w:id="2079671383">
      <w:bodyDiv w:val="1"/>
      <w:marLeft w:val="0"/>
      <w:marRight w:val="0"/>
      <w:marTop w:val="0"/>
      <w:marBottom w:val="0"/>
      <w:divBdr>
        <w:top w:val="none" w:sz="0" w:space="0" w:color="auto"/>
        <w:left w:val="none" w:sz="0" w:space="0" w:color="auto"/>
        <w:bottom w:val="none" w:sz="0" w:space="0" w:color="auto"/>
        <w:right w:val="none" w:sz="0" w:space="0" w:color="auto"/>
      </w:divBdr>
    </w:div>
    <w:div w:id="2083598779">
      <w:bodyDiv w:val="1"/>
      <w:marLeft w:val="0"/>
      <w:marRight w:val="0"/>
      <w:marTop w:val="0"/>
      <w:marBottom w:val="0"/>
      <w:divBdr>
        <w:top w:val="none" w:sz="0" w:space="0" w:color="auto"/>
        <w:left w:val="none" w:sz="0" w:space="0" w:color="auto"/>
        <w:bottom w:val="none" w:sz="0" w:space="0" w:color="auto"/>
        <w:right w:val="none" w:sz="0" w:space="0" w:color="auto"/>
      </w:divBdr>
    </w:div>
    <w:div w:id="2103794639">
      <w:bodyDiv w:val="1"/>
      <w:marLeft w:val="0"/>
      <w:marRight w:val="0"/>
      <w:marTop w:val="0"/>
      <w:marBottom w:val="0"/>
      <w:divBdr>
        <w:top w:val="none" w:sz="0" w:space="0" w:color="auto"/>
        <w:left w:val="none" w:sz="0" w:space="0" w:color="auto"/>
        <w:bottom w:val="none" w:sz="0" w:space="0" w:color="auto"/>
        <w:right w:val="none" w:sz="0" w:space="0" w:color="auto"/>
      </w:divBdr>
    </w:div>
    <w:div w:id="2107462669">
      <w:bodyDiv w:val="1"/>
      <w:marLeft w:val="0"/>
      <w:marRight w:val="0"/>
      <w:marTop w:val="0"/>
      <w:marBottom w:val="0"/>
      <w:divBdr>
        <w:top w:val="none" w:sz="0" w:space="0" w:color="auto"/>
        <w:left w:val="none" w:sz="0" w:space="0" w:color="auto"/>
        <w:bottom w:val="none" w:sz="0" w:space="0" w:color="auto"/>
        <w:right w:val="none" w:sz="0" w:space="0" w:color="auto"/>
      </w:divBdr>
    </w:div>
    <w:div w:id="2110660272">
      <w:bodyDiv w:val="1"/>
      <w:marLeft w:val="0"/>
      <w:marRight w:val="0"/>
      <w:marTop w:val="0"/>
      <w:marBottom w:val="0"/>
      <w:divBdr>
        <w:top w:val="none" w:sz="0" w:space="0" w:color="auto"/>
        <w:left w:val="none" w:sz="0" w:space="0" w:color="auto"/>
        <w:bottom w:val="none" w:sz="0" w:space="0" w:color="auto"/>
        <w:right w:val="none" w:sz="0" w:space="0" w:color="auto"/>
      </w:divBdr>
    </w:div>
    <w:div w:id="2112433637">
      <w:bodyDiv w:val="1"/>
      <w:marLeft w:val="0"/>
      <w:marRight w:val="0"/>
      <w:marTop w:val="0"/>
      <w:marBottom w:val="0"/>
      <w:divBdr>
        <w:top w:val="none" w:sz="0" w:space="0" w:color="auto"/>
        <w:left w:val="none" w:sz="0" w:space="0" w:color="auto"/>
        <w:bottom w:val="none" w:sz="0" w:space="0" w:color="auto"/>
        <w:right w:val="none" w:sz="0" w:space="0" w:color="auto"/>
      </w:divBdr>
    </w:div>
    <w:div w:id="2134403478">
      <w:bodyDiv w:val="1"/>
      <w:marLeft w:val="0"/>
      <w:marRight w:val="0"/>
      <w:marTop w:val="0"/>
      <w:marBottom w:val="0"/>
      <w:divBdr>
        <w:top w:val="none" w:sz="0" w:space="0" w:color="auto"/>
        <w:left w:val="none" w:sz="0" w:space="0" w:color="auto"/>
        <w:bottom w:val="none" w:sz="0" w:space="0" w:color="auto"/>
        <w:right w:val="none" w:sz="0" w:space="0" w:color="auto"/>
      </w:divBdr>
    </w:div>
    <w:div w:id="2140998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C308617738B42B02CAAB639999A2D" ma:contentTypeVersion="13" ma:contentTypeDescription="Create a new document." ma:contentTypeScope="" ma:versionID="bc54ad576cdeb84556b11026d6346cea">
  <xsd:schema xmlns:xsd="http://www.w3.org/2001/XMLSchema" xmlns:xs="http://www.w3.org/2001/XMLSchema" xmlns:p="http://schemas.microsoft.com/office/2006/metadata/properties" xmlns:ns2="f42c9d55-1a81-494a-8508-88071a9e8a7b" xmlns:ns3="0f0c823a-6e96-40c2-89b5-591201aabc95" targetNamespace="http://schemas.microsoft.com/office/2006/metadata/properties" ma:root="true" ma:fieldsID="d73a2bd6950e538cd7002b6b65ebde38" ns2:_="" ns3:_="">
    <xsd:import namespace="f42c9d55-1a81-494a-8508-88071a9e8a7b"/>
    <xsd:import namespace="0f0c823a-6e96-40c2-89b5-591201aabc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c9d55-1a81-494a-8508-88071a9e8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0c823a-6e96-40c2-89b5-591201aab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1400D-357C-4461-BB67-0EF991E2B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c9d55-1a81-494a-8508-88071a9e8a7b"/>
    <ds:schemaRef ds:uri="0f0c823a-6e96-40c2-89b5-591201aab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56DEFF-8325-4640-8170-A49D13B1BB98}">
  <ds:schemaRefs>
    <ds:schemaRef ds:uri="http://schemas.microsoft.com/sharepoint/v3/contenttype/forms"/>
  </ds:schemaRefs>
</ds:datastoreItem>
</file>

<file path=customXml/itemProps3.xml><?xml version="1.0" encoding="utf-8"?>
<ds:datastoreItem xmlns:ds="http://schemas.openxmlformats.org/officeDocument/2006/customXml" ds:itemID="{F06CF278-7F0B-489C-BA38-4F796AE4C179}">
  <ds:schemaRefs>
    <ds:schemaRef ds:uri="http://schemas.microsoft.com/office/2006/metadata/properties"/>
    <ds:schemaRef ds:uri="f42c9d55-1a81-494a-8508-88071a9e8a7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0f0c823a-6e96-40c2-89b5-591201aabc95"/>
    <ds:schemaRef ds:uri="http://www.w3.org/XML/1998/namespace"/>
    <ds:schemaRef ds:uri="http://purl.org/dc/dcmitype/"/>
  </ds:schemaRefs>
</ds:datastoreItem>
</file>

<file path=customXml/itemProps4.xml><?xml version="1.0" encoding="utf-8"?>
<ds:datastoreItem xmlns:ds="http://schemas.openxmlformats.org/officeDocument/2006/customXml" ds:itemID="{2B818DB0-A124-40B8-8840-15F62E014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2399</Words>
  <Characters>13462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Leveton  UR Report</vt:lpstr>
    </vt:vector>
  </TitlesOfParts>
  <Company>Microsoft</Company>
  <LinksUpToDate>false</LinksUpToDate>
  <CharactersWithSpaces>15830</CharactersWithSpaces>
  <SharedDoc>false</SharedDoc>
  <HLinks>
    <vt:vector size="78" baseType="variant">
      <vt:variant>
        <vt:i4>1179699</vt:i4>
      </vt:variant>
      <vt:variant>
        <vt:i4>74</vt:i4>
      </vt:variant>
      <vt:variant>
        <vt:i4>0</vt:i4>
      </vt:variant>
      <vt:variant>
        <vt:i4>5</vt:i4>
      </vt:variant>
      <vt:variant>
        <vt:lpwstr/>
      </vt:variant>
      <vt:variant>
        <vt:lpwstr>_Toc511555245</vt:lpwstr>
      </vt:variant>
      <vt:variant>
        <vt:i4>1179699</vt:i4>
      </vt:variant>
      <vt:variant>
        <vt:i4>68</vt:i4>
      </vt:variant>
      <vt:variant>
        <vt:i4>0</vt:i4>
      </vt:variant>
      <vt:variant>
        <vt:i4>5</vt:i4>
      </vt:variant>
      <vt:variant>
        <vt:lpwstr/>
      </vt:variant>
      <vt:variant>
        <vt:lpwstr>_Toc511555244</vt:lpwstr>
      </vt:variant>
      <vt:variant>
        <vt:i4>1179699</vt:i4>
      </vt:variant>
      <vt:variant>
        <vt:i4>62</vt:i4>
      </vt:variant>
      <vt:variant>
        <vt:i4>0</vt:i4>
      </vt:variant>
      <vt:variant>
        <vt:i4>5</vt:i4>
      </vt:variant>
      <vt:variant>
        <vt:lpwstr/>
      </vt:variant>
      <vt:variant>
        <vt:lpwstr>_Toc511555243</vt:lpwstr>
      </vt:variant>
      <vt:variant>
        <vt:i4>1179699</vt:i4>
      </vt:variant>
      <vt:variant>
        <vt:i4>56</vt:i4>
      </vt:variant>
      <vt:variant>
        <vt:i4>0</vt:i4>
      </vt:variant>
      <vt:variant>
        <vt:i4>5</vt:i4>
      </vt:variant>
      <vt:variant>
        <vt:lpwstr/>
      </vt:variant>
      <vt:variant>
        <vt:lpwstr>_Toc511555242</vt:lpwstr>
      </vt:variant>
      <vt:variant>
        <vt:i4>1179699</vt:i4>
      </vt:variant>
      <vt:variant>
        <vt:i4>50</vt:i4>
      </vt:variant>
      <vt:variant>
        <vt:i4>0</vt:i4>
      </vt:variant>
      <vt:variant>
        <vt:i4>5</vt:i4>
      </vt:variant>
      <vt:variant>
        <vt:lpwstr/>
      </vt:variant>
      <vt:variant>
        <vt:lpwstr>_Toc511555241</vt:lpwstr>
      </vt:variant>
      <vt:variant>
        <vt:i4>1179699</vt:i4>
      </vt:variant>
      <vt:variant>
        <vt:i4>44</vt:i4>
      </vt:variant>
      <vt:variant>
        <vt:i4>0</vt:i4>
      </vt:variant>
      <vt:variant>
        <vt:i4>5</vt:i4>
      </vt:variant>
      <vt:variant>
        <vt:lpwstr/>
      </vt:variant>
      <vt:variant>
        <vt:lpwstr>_Toc511555240</vt:lpwstr>
      </vt:variant>
      <vt:variant>
        <vt:i4>1376307</vt:i4>
      </vt:variant>
      <vt:variant>
        <vt:i4>38</vt:i4>
      </vt:variant>
      <vt:variant>
        <vt:i4>0</vt:i4>
      </vt:variant>
      <vt:variant>
        <vt:i4>5</vt:i4>
      </vt:variant>
      <vt:variant>
        <vt:lpwstr/>
      </vt:variant>
      <vt:variant>
        <vt:lpwstr>_Toc511555239</vt:lpwstr>
      </vt:variant>
      <vt:variant>
        <vt:i4>1376307</vt:i4>
      </vt:variant>
      <vt:variant>
        <vt:i4>32</vt:i4>
      </vt:variant>
      <vt:variant>
        <vt:i4>0</vt:i4>
      </vt:variant>
      <vt:variant>
        <vt:i4>5</vt:i4>
      </vt:variant>
      <vt:variant>
        <vt:lpwstr/>
      </vt:variant>
      <vt:variant>
        <vt:lpwstr>_Toc511555238</vt:lpwstr>
      </vt:variant>
      <vt:variant>
        <vt:i4>1376307</vt:i4>
      </vt:variant>
      <vt:variant>
        <vt:i4>26</vt:i4>
      </vt:variant>
      <vt:variant>
        <vt:i4>0</vt:i4>
      </vt:variant>
      <vt:variant>
        <vt:i4>5</vt:i4>
      </vt:variant>
      <vt:variant>
        <vt:lpwstr/>
      </vt:variant>
      <vt:variant>
        <vt:lpwstr>_Toc511555237</vt:lpwstr>
      </vt:variant>
      <vt:variant>
        <vt:i4>1376307</vt:i4>
      </vt:variant>
      <vt:variant>
        <vt:i4>20</vt:i4>
      </vt:variant>
      <vt:variant>
        <vt:i4>0</vt:i4>
      </vt:variant>
      <vt:variant>
        <vt:i4>5</vt:i4>
      </vt:variant>
      <vt:variant>
        <vt:lpwstr/>
      </vt:variant>
      <vt:variant>
        <vt:lpwstr>_Toc511555236</vt:lpwstr>
      </vt:variant>
      <vt:variant>
        <vt:i4>1376307</vt:i4>
      </vt:variant>
      <vt:variant>
        <vt:i4>14</vt:i4>
      </vt:variant>
      <vt:variant>
        <vt:i4>0</vt:i4>
      </vt:variant>
      <vt:variant>
        <vt:i4>5</vt:i4>
      </vt:variant>
      <vt:variant>
        <vt:lpwstr/>
      </vt:variant>
      <vt:variant>
        <vt:lpwstr>_Toc511555235</vt:lpwstr>
      </vt:variant>
      <vt:variant>
        <vt:i4>1376307</vt:i4>
      </vt:variant>
      <vt:variant>
        <vt:i4>8</vt:i4>
      </vt:variant>
      <vt:variant>
        <vt:i4>0</vt:i4>
      </vt:variant>
      <vt:variant>
        <vt:i4>5</vt:i4>
      </vt:variant>
      <vt:variant>
        <vt:lpwstr/>
      </vt:variant>
      <vt:variant>
        <vt:lpwstr>_Toc511555234</vt:lpwstr>
      </vt:variant>
      <vt:variant>
        <vt:i4>1376307</vt:i4>
      </vt:variant>
      <vt:variant>
        <vt:i4>2</vt:i4>
      </vt:variant>
      <vt:variant>
        <vt:i4>0</vt:i4>
      </vt:variant>
      <vt:variant>
        <vt:i4>5</vt:i4>
      </vt:variant>
      <vt:variant>
        <vt:lpwstr/>
      </vt:variant>
      <vt:variant>
        <vt:lpwstr>_Toc511555233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Leveton  UR Report</dc:title>
  <dc:subject/>
  <dc:creator>Elaine</dc:creator>
  <cp:keywords/>
  <cp:lastModifiedBy>Jonathan Taylor</cp:lastModifiedBy>
  <cp:revision>3</cp:revision>
  <cp:lastPrinted>2021-02-17T03:33:00Z</cp:lastPrinted>
  <dcterms:created xsi:type="dcterms:W3CDTF">2021-06-18T15:50:00Z</dcterms:created>
  <dcterms:modified xsi:type="dcterms:W3CDTF">2021-06-18T17:28:00Z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0x01010006BC308617738B42B02CAAB639999A2D</vt:lpwstr>
  </property>
  <property fmtid="{D5CDD505-2E9C-101B-9397-08002B2CF9AE}" pid="3" name="Order">
    <vt:r8>4284800</vt:r8>
  </property>
  <property fmtid="{D5CDD505-2E9C-101B-9397-08002B2CF9AE}" pid="4" name="ComplianceAssetId">
    <vt:lpwstr/>
  </property>
</Properties>
</file>